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41549" w14:textId="5F57F811" w:rsidR="00F0148D" w:rsidRDefault="00F0148D" w:rsidP="00F0148D">
      <w:pPr>
        <w:spacing w:after="160" w:line="259" w:lineRule="auto"/>
        <w:jc w:val="center"/>
        <w:rPr>
          <w:b/>
          <w:sz w:val="28"/>
          <w:szCs w:val="28"/>
        </w:rPr>
      </w:pPr>
      <w:r>
        <w:rPr>
          <w:b/>
          <w:sz w:val="28"/>
          <w:szCs w:val="28"/>
        </w:rPr>
        <w:t>Human Age Institute</w:t>
      </w:r>
      <w:r w:rsidR="007E5228">
        <w:rPr>
          <w:b/>
          <w:sz w:val="28"/>
          <w:szCs w:val="28"/>
        </w:rPr>
        <w:t xml:space="preserve"> y Cátedra Fundación Cepsa </w:t>
      </w:r>
      <w:r w:rsidR="00606AEC">
        <w:rPr>
          <w:b/>
          <w:sz w:val="28"/>
          <w:szCs w:val="28"/>
        </w:rPr>
        <w:t>desarrollan</w:t>
      </w:r>
      <w:r w:rsidR="00585AA6">
        <w:rPr>
          <w:b/>
          <w:sz w:val="28"/>
          <w:szCs w:val="28"/>
        </w:rPr>
        <w:t xml:space="preserve"> competencias </w:t>
      </w:r>
      <w:r w:rsidR="00585AA6" w:rsidRPr="00585AA6">
        <w:rPr>
          <w:b/>
          <w:i/>
          <w:iCs/>
          <w:sz w:val="28"/>
          <w:szCs w:val="28"/>
        </w:rPr>
        <w:t>soft</w:t>
      </w:r>
      <w:r w:rsidR="00585AA6">
        <w:rPr>
          <w:b/>
          <w:sz w:val="28"/>
          <w:szCs w:val="28"/>
        </w:rPr>
        <w:t xml:space="preserve"> clave </w:t>
      </w:r>
      <w:r w:rsidR="00606AEC">
        <w:rPr>
          <w:b/>
          <w:sz w:val="28"/>
          <w:szCs w:val="28"/>
        </w:rPr>
        <w:t>entre los</w:t>
      </w:r>
      <w:r w:rsidR="00585AA6">
        <w:rPr>
          <w:b/>
          <w:sz w:val="28"/>
          <w:szCs w:val="28"/>
        </w:rPr>
        <w:t xml:space="preserve"> alumnos de la Universidad de Cádiz</w:t>
      </w:r>
    </w:p>
    <w:p w14:paraId="2FE18B81" w14:textId="77777777" w:rsidR="00F0148D" w:rsidRDefault="00F0148D" w:rsidP="00F0148D">
      <w:pPr>
        <w:spacing w:line="259" w:lineRule="auto"/>
        <w:ind w:left="720"/>
        <w:jc w:val="both"/>
      </w:pPr>
    </w:p>
    <w:p w14:paraId="7AB1A29C" w14:textId="12233139" w:rsidR="00F0148D" w:rsidRPr="0015732A" w:rsidRDefault="00F0148D" w:rsidP="00F0148D">
      <w:pPr>
        <w:numPr>
          <w:ilvl w:val="0"/>
          <w:numId w:val="1"/>
        </w:numPr>
        <w:spacing w:line="259" w:lineRule="auto"/>
        <w:jc w:val="both"/>
        <w:rPr>
          <w:b/>
          <w:bCs/>
        </w:rPr>
      </w:pPr>
      <w:r>
        <w:rPr>
          <w:b/>
          <w:bCs/>
        </w:rPr>
        <w:t>La Fundación impulsada por ManpowerGroup</w:t>
      </w:r>
      <w:r w:rsidR="00E27DDF">
        <w:rPr>
          <w:b/>
          <w:bCs/>
        </w:rPr>
        <w:t xml:space="preserve"> y Cátedra Fundación Cepsa</w:t>
      </w:r>
      <w:r w:rsidRPr="0015732A">
        <w:rPr>
          <w:b/>
          <w:bCs/>
        </w:rPr>
        <w:t xml:space="preserve"> </w:t>
      </w:r>
      <w:r w:rsidR="00E27DDF">
        <w:rPr>
          <w:b/>
          <w:bCs/>
        </w:rPr>
        <w:t xml:space="preserve">mantienen </w:t>
      </w:r>
      <w:r>
        <w:rPr>
          <w:b/>
          <w:bCs/>
        </w:rPr>
        <w:t xml:space="preserve">su apuesta por </w:t>
      </w:r>
      <w:r w:rsidR="00E27DDF">
        <w:rPr>
          <w:b/>
          <w:bCs/>
        </w:rPr>
        <w:t>impulsar las habilidades</w:t>
      </w:r>
      <w:r w:rsidR="00606AEC">
        <w:rPr>
          <w:b/>
          <w:bCs/>
        </w:rPr>
        <w:t xml:space="preserve"> </w:t>
      </w:r>
      <w:r w:rsidR="00902689">
        <w:rPr>
          <w:b/>
          <w:bCs/>
        </w:rPr>
        <w:t>blandas</w:t>
      </w:r>
      <w:r w:rsidR="00E27DDF">
        <w:rPr>
          <w:b/>
          <w:bCs/>
        </w:rPr>
        <w:t xml:space="preserve"> </w:t>
      </w:r>
      <w:r w:rsidR="00EF61A2">
        <w:rPr>
          <w:b/>
          <w:bCs/>
        </w:rPr>
        <w:t xml:space="preserve">de los </w:t>
      </w:r>
      <w:r w:rsidRPr="0015732A">
        <w:rPr>
          <w:b/>
          <w:bCs/>
        </w:rPr>
        <w:t>jóvenes universitarios</w:t>
      </w:r>
      <w:r w:rsidR="000B5D4E">
        <w:rPr>
          <w:b/>
          <w:bCs/>
        </w:rPr>
        <w:t xml:space="preserve"> </w:t>
      </w:r>
      <w:r>
        <w:rPr>
          <w:b/>
          <w:bCs/>
        </w:rPr>
        <w:t xml:space="preserve">con jornadas </w:t>
      </w:r>
      <w:r w:rsidR="000B5D4E">
        <w:rPr>
          <w:b/>
          <w:bCs/>
        </w:rPr>
        <w:t xml:space="preserve">específicamente </w:t>
      </w:r>
      <w:r w:rsidR="00EF61A2">
        <w:rPr>
          <w:b/>
          <w:bCs/>
        </w:rPr>
        <w:t>diseñadas para este colectivo.</w:t>
      </w:r>
      <w:r>
        <w:rPr>
          <w:b/>
          <w:bCs/>
        </w:rPr>
        <w:t xml:space="preserve"> </w:t>
      </w:r>
    </w:p>
    <w:p w14:paraId="0BB83735" w14:textId="77777777" w:rsidR="00F0148D" w:rsidRPr="0015732A" w:rsidRDefault="00F0148D" w:rsidP="00F0148D">
      <w:pPr>
        <w:spacing w:line="259" w:lineRule="auto"/>
        <w:ind w:left="720"/>
        <w:jc w:val="both"/>
        <w:rPr>
          <w:b/>
          <w:bCs/>
        </w:rPr>
      </w:pPr>
      <w:r w:rsidRPr="0015732A">
        <w:rPr>
          <w:b/>
          <w:bCs/>
        </w:rPr>
        <w:t xml:space="preserve"> </w:t>
      </w:r>
    </w:p>
    <w:p w14:paraId="352A9B89" w14:textId="4F325AC5" w:rsidR="00F0148D" w:rsidRPr="0015732A" w:rsidRDefault="004841ED" w:rsidP="00F0148D">
      <w:pPr>
        <w:numPr>
          <w:ilvl w:val="0"/>
          <w:numId w:val="1"/>
        </w:numPr>
        <w:spacing w:line="259" w:lineRule="auto"/>
        <w:jc w:val="both"/>
        <w:rPr>
          <w:b/>
          <w:bCs/>
        </w:rPr>
      </w:pPr>
      <w:r w:rsidRPr="004841ED">
        <w:rPr>
          <w:b/>
          <w:bCs/>
          <w:i/>
          <w:iCs/>
        </w:rPr>
        <w:t>Generación C, Impulsa tus Habilidades</w:t>
      </w:r>
      <w:r w:rsidR="00F0148D" w:rsidRPr="0015732A">
        <w:rPr>
          <w:b/>
          <w:bCs/>
        </w:rPr>
        <w:t xml:space="preserve"> reunió</w:t>
      </w:r>
      <w:r w:rsidR="002537BE">
        <w:rPr>
          <w:b/>
          <w:bCs/>
        </w:rPr>
        <w:t xml:space="preserve"> en Algeciras</w:t>
      </w:r>
      <w:r w:rsidR="00905CFD">
        <w:rPr>
          <w:b/>
          <w:bCs/>
        </w:rPr>
        <w:t xml:space="preserve"> a cerca de 100 estudiantes</w:t>
      </w:r>
      <w:r w:rsidR="00372CB6">
        <w:rPr>
          <w:b/>
          <w:bCs/>
        </w:rPr>
        <w:t xml:space="preserve"> de diversas titulaciones</w:t>
      </w:r>
      <w:r w:rsidR="00E67E17">
        <w:rPr>
          <w:b/>
          <w:bCs/>
        </w:rPr>
        <w:t xml:space="preserve"> de la UCA</w:t>
      </w:r>
      <w:r w:rsidR="00905CFD">
        <w:rPr>
          <w:b/>
          <w:bCs/>
        </w:rPr>
        <w:t xml:space="preserve"> procedentes </w:t>
      </w:r>
      <w:r w:rsidR="00533B04">
        <w:rPr>
          <w:b/>
          <w:bCs/>
        </w:rPr>
        <w:t>de</w:t>
      </w:r>
      <w:r w:rsidR="00B441A2">
        <w:rPr>
          <w:b/>
          <w:bCs/>
        </w:rPr>
        <w:t xml:space="preserve"> los campus de</w:t>
      </w:r>
      <w:r w:rsidR="00533B04">
        <w:rPr>
          <w:b/>
          <w:bCs/>
        </w:rPr>
        <w:t xml:space="preserve"> Cádiz, Puerto Real</w:t>
      </w:r>
      <w:r w:rsidR="0040741E">
        <w:rPr>
          <w:b/>
          <w:bCs/>
        </w:rPr>
        <w:t xml:space="preserve">, </w:t>
      </w:r>
      <w:r w:rsidR="00533B04">
        <w:rPr>
          <w:b/>
          <w:bCs/>
        </w:rPr>
        <w:t>Jerez de la Frontera</w:t>
      </w:r>
      <w:r w:rsidR="0040741E">
        <w:rPr>
          <w:b/>
          <w:bCs/>
        </w:rPr>
        <w:t xml:space="preserve"> y Bahía de Algeciras</w:t>
      </w:r>
      <w:r w:rsidR="00533B04">
        <w:rPr>
          <w:b/>
          <w:bCs/>
        </w:rPr>
        <w:t>.</w:t>
      </w:r>
    </w:p>
    <w:p w14:paraId="3E9DA1D9" w14:textId="77777777" w:rsidR="00F0148D" w:rsidRDefault="00F0148D" w:rsidP="00F0148D">
      <w:pPr>
        <w:spacing w:after="160" w:line="259" w:lineRule="auto"/>
        <w:jc w:val="both"/>
      </w:pPr>
    </w:p>
    <w:p w14:paraId="0D5C891B" w14:textId="69A592D3" w:rsidR="00E5636B" w:rsidRDefault="00902689" w:rsidP="009A1E23">
      <w:pPr>
        <w:spacing w:after="160"/>
        <w:jc w:val="both"/>
      </w:pPr>
      <w:r>
        <w:rPr>
          <w:b/>
        </w:rPr>
        <w:t>Algeciras</w:t>
      </w:r>
      <w:r w:rsidR="00F0148D">
        <w:rPr>
          <w:b/>
        </w:rPr>
        <w:t xml:space="preserve">, </w:t>
      </w:r>
      <w:r>
        <w:rPr>
          <w:b/>
        </w:rPr>
        <w:t xml:space="preserve">24 </w:t>
      </w:r>
      <w:r w:rsidR="00F0148D">
        <w:rPr>
          <w:b/>
        </w:rPr>
        <w:t>de octubre de 202</w:t>
      </w:r>
      <w:r>
        <w:rPr>
          <w:b/>
        </w:rPr>
        <w:t>4</w:t>
      </w:r>
      <w:r w:rsidR="00F0148D">
        <w:rPr>
          <w:b/>
        </w:rPr>
        <w:t xml:space="preserve"> – </w:t>
      </w:r>
      <w:r w:rsidR="00F0148D" w:rsidRPr="0015732A">
        <w:rPr>
          <w:bCs/>
        </w:rPr>
        <w:t>La Fundación</w:t>
      </w:r>
      <w:r w:rsidR="00F0148D">
        <w:rPr>
          <w:b/>
        </w:rPr>
        <w:t xml:space="preserve"> </w:t>
      </w:r>
      <w:r w:rsidR="00F0148D">
        <w:t>Human Age Institute, impulsada por ManpowerGrou</w:t>
      </w:r>
      <w:r w:rsidR="00E5636B">
        <w:t>p</w:t>
      </w:r>
      <w:r w:rsidR="002D3473">
        <w:t>,</w:t>
      </w:r>
      <w:r w:rsidR="00E5636B">
        <w:t xml:space="preserve"> y Cátedra Fundación Cepsa</w:t>
      </w:r>
      <w:r w:rsidR="00D1114A">
        <w:t xml:space="preserve"> </w:t>
      </w:r>
      <w:r w:rsidR="003C59FE">
        <w:t>ha</w:t>
      </w:r>
      <w:r w:rsidR="00E5636B">
        <w:t>n</w:t>
      </w:r>
      <w:r w:rsidR="003C59FE">
        <w:t xml:space="preserve"> celebrado </w:t>
      </w:r>
      <w:r>
        <w:t xml:space="preserve">la primera edición de </w:t>
      </w:r>
      <w:r w:rsidRPr="00A87E56">
        <w:rPr>
          <w:i/>
          <w:iCs/>
        </w:rPr>
        <w:t>Generación C</w:t>
      </w:r>
      <w:r w:rsidR="00A87E56" w:rsidRPr="00A87E56">
        <w:rPr>
          <w:i/>
          <w:iCs/>
        </w:rPr>
        <w:t>, Impulsa tus Habilidades</w:t>
      </w:r>
      <w:r w:rsidR="00E5636B">
        <w:rPr>
          <w:i/>
          <w:iCs/>
        </w:rPr>
        <w:t xml:space="preserve">, </w:t>
      </w:r>
      <w:r w:rsidR="00E5636B" w:rsidRPr="00E5636B">
        <w:t>una jornada desarrollada</w:t>
      </w:r>
      <w:r w:rsidR="00E5636B">
        <w:t xml:space="preserve"> en colaboración con la</w:t>
      </w:r>
      <w:r w:rsidR="00A87E56">
        <w:t xml:space="preserve"> </w:t>
      </w:r>
      <w:r w:rsidR="00F019A5">
        <w:t>Universidad de Cádiz</w:t>
      </w:r>
      <w:r w:rsidR="00140017">
        <w:t xml:space="preserve"> </w:t>
      </w:r>
      <w:r w:rsidR="002A570D">
        <w:t xml:space="preserve">que tiene por objetivo </w:t>
      </w:r>
      <w:r w:rsidR="00FB4658">
        <w:t xml:space="preserve">el desarrollo de competencias </w:t>
      </w:r>
      <w:r w:rsidR="00FB4658" w:rsidRPr="00B8080B">
        <w:rPr>
          <w:i/>
          <w:iCs/>
        </w:rPr>
        <w:t>soft</w:t>
      </w:r>
      <w:r w:rsidR="00FB4658">
        <w:t xml:space="preserve"> clave para los jóvenes estudiantes.</w:t>
      </w:r>
    </w:p>
    <w:p w14:paraId="37D2A9AE" w14:textId="0B8596EB" w:rsidR="00F0737A" w:rsidRDefault="00F0737A" w:rsidP="009A1E23">
      <w:pPr>
        <w:spacing w:after="160"/>
        <w:jc w:val="both"/>
      </w:pPr>
      <w:r>
        <w:t xml:space="preserve">Las entidades organizadoras, </w:t>
      </w:r>
      <w:r w:rsidR="0042038E">
        <w:t xml:space="preserve">que desde hace más de </w:t>
      </w:r>
      <w:r w:rsidR="00EE241A">
        <w:t>siete</w:t>
      </w:r>
      <w:r w:rsidR="001E132D">
        <w:t xml:space="preserve"> años colaboran </w:t>
      </w:r>
      <w:r w:rsidR="00DA3E4C">
        <w:t xml:space="preserve">con planes de acción específicos para </w:t>
      </w:r>
      <w:r w:rsidR="00730DE9">
        <w:t xml:space="preserve">facilitar el acceso al mundo del empleo de los jóvenes universitarios de </w:t>
      </w:r>
      <w:r w:rsidR="001433A3">
        <w:t xml:space="preserve">la </w:t>
      </w:r>
      <w:r w:rsidR="00730DE9">
        <w:t>zona</w:t>
      </w:r>
      <w:r w:rsidR="00347E12">
        <w:t xml:space="preserve">, tenían en esta ocasión el propósito de trabajar con los asistentes el autoconocimiento, la gestión del cambio y la resolución de conflictos como competencias </w:t>
      </w:r>
      <w:r w:rsidR="004479DA">
        <w:t>clave hoy.</w:t>
      </w:r>
      <w:r w:rsidR="000545EF">
        <w:t xml:space="preserve"> </w:t>
      </w:r>
      <w:r w:rsidR="004841ED">
        <w:t xml:space="preserve">Los estudiantes de diversas titulaciones que han participado en la jornada procedían de los campus de </w:t>
      </w:r>
      <w:r w:rsidR="004841ED" w:rsidRPr="004841ED">
        <w:t>Cádiz, Puerto Real, Jerez de la Frontera y Bahía de Algeciras</w:t>
      </w:r>
      <w:r w:rsidR="004841ED">
        <w:t>.</w:t>
      </w:r>
    </w:p>
    <w:p w14:paraId="4D8A70B0" w14:textId="791898AC" w:rsidR="00DE4196" w:rsidRDefault="008D6270" w:rsidP="009A1E23">
      <w:pPr>
        <w:spacing w:after="160"/>
        <w:jc w:val="both"/>
      </w:pPr>
      <w:r>
        <w:t xml:space="preserve">En una extensa sesión matinal, los asistentes han </w:t>
      </w:r>
      <w:r w:rsidR="00EE241A">
        <w:t>participado</w:t>
      </w:r>
      <w:r>
        <w:t xml:space="preserve"> en cuatro talleres </w:t>
      </w:r>
      <w:r w:rsidR="00091706">
        <w:t>enfocados a la adquisición de dichas competencias. El primero</w:t>
      </w:r>
      <w:r w:rsidR="00401E04">
        <w:t>,</w:t>
      </w:r>
      <w:r w:rsidR="00AF66A0">
        <w:t xml:space="preserve"> </w:t>
      </w:r>
      <w:r w:rsidR="00AF66A0" w:rsidRPr="00401E04">
        <w:rPr>
          <w:i/>
          <w:iCs/>
        </w:rPr>
        <w:t>Speed Dating</w:t>
      </w:r>
      <w:r w:rsidR="00AF66A0">
        <w:t>, impartido por la psicóloga, coach y experta en bienestar emocional Rosa Rodríguez del Tronco</w:t>
      </w:r>
      <w:r w:rsidR="00401E04">
        <w:t xml:space="preserve">, tenía por </w:t>
      </w:r>
      <w:r w:rsidR="00037717">
        <w:t>objeto</w:t>
      </w:r>
      <w:r w:rsidR="00033116">
        <w:t xml:space="preserve"> </w:t>
      </w:r>
      <w:r w:rsidR="00F679C4">
        <w:t xml:space="preserve">entrenar a los alumnos para la correcta gestión de una oportunidad de </w:t>
      </w:r>
      <w:r w:rsidR="00F679C4" w:rsidRPr="00F4560C">
        <w:rPr>
          <w:i/>
          <w:iCs/>
        </w:rPr>
        <w:t>networking</w:t>
      </w:r>
      <w:r w:rsidR="00874043">
        <w:t>, una práctica desarrollada por profesionales que busca crear y aumentar la red de contactos</w:t>
      </w:r>
      <w:r w:rsidR="002D42C3">
        <w:t>. El segundo,</w:t>
      </w:r>
      <w:r w:rsidR="00963EE9">
        <w:t xml:space="preserve"> </w:t>
      </w:r>
      <w:r w:rsidR="00963EE9" w:rsidRPr="00963EE9">
        <w:rPr>
          <w:i/>
          <w:iCs/>
        </w:rPr>
        <w:t>Gestión del cambio y emoción</w:t>
      </w:r>
      <w:r w:rsidR="00963EE9">
        <w:rPr>
          <w:i/>
          <w:iCs/>
        </w:rPr>
        <w:t>,</w:t>
      </w:r>
      <w:r w:rsidR="002D42C3">
        <w:t xml:space="preserve"> impartido también por Rodríguez del Tronco</w:t>
      </w:r>
      <w:r w:rsidR="003E15EF">
        <w:t xml:space="preserve">, ha ofrecido a los asistentes herramientas </w:t>
      </w:r>
      <w:r w:rsidR="00DE4196">
        <w:t>con las que hacer</w:t>
      </w:r>
      <w:r w:rsidR="00D62FD4">
        <w:t xml:space="preserve"> frente</w:t>
      </w:r>
      <w:r w:rsidR="00DE4196">
        <w:t xml:space="preserve"> desde el bienestar</w:t>
      </w:r>
      <w:r w:rsidR="00D62FD4">
        <w:t xml:space="preserve"> a un entorno cambiante</w:t>
      </w:r>
      <w:r w:rsidR="00DE4196">
        <w:t>.</w:t>
      </w:r>
    </w:p>
    <w:p w14:paraId="3E1687AB" w14:textId="77777777" w:rsidR="00E33069" w:rsidRDefault="00DE4196" w:rsidP="009A1E23">
      <w:pPr>
        <w:spacing w:after="160"/>
        <w:jc w:val="both"/>
      </w:pPr>
      <w:r>
        <w:t>Encarna Ojeda,</w:t>
      </w:r>
      <w:r w:rsidR="0082016E">
        <w:t xml:space="preserve"> licenciada en Derecho, coach y asesora en emprendimiento, ha impartido el taller</w:t>
      </w:r>
      <w:r w:rsidR="003635BA">
        <w:t xml:space="preserve"> Descubre tus Talentos – Pensamiento Creativo, un espacio para el desarrollo del pensamiento creativo </w:t>
      </w:r>
      <w:r w:rsidR="00E33069">
        <w:t>orientado al logro y a la creación de ideas innovadoras para la resolución de retos.</w:t>
      </w:r>
    </w:p>
    <w:p w14:paraId="01968BE7" w14:textId="77777777" w:rsidR="000C5D9F" w:rsidRDefault="00E33069" w:rsidP="009A1E23">
      <w:pPr>
        <w:spacing w:after="160"/>
        <w:jc w:val="both"/>
      </w:pPr>
      <w:r>
        <w:t>Por último, la consultora de Recursos Humanos y Formadora en Habilidades especializada en la Gestión de Competencias Profesionales</w:t>
      </w:r>
      <w:r w:rsidR="00DE74E1">
        <w:t xml:space="preserve">, Ángela Periañez, ha liderado el taller </w:t>
      </w:r>
      <w:r w:rsidR="00DE74E1" w:rsidRPr="000C5D9F">
        <w:rPr>
          <w:i/>
          <w:iCs/>
        </w:rPr>
        <w:t>Desafíate con Lego</w:t>
      </w:r>
      <w:r w:rsidR="000C5D9F">
        <w:t>, un espacio en el que trabajar la resolución de problemas en grupo mediante la utilización de habilidades visuales, auditivas y kinestésicas y gracias a la utilización de piezas de Lego.</w:t>
      </w:r>
    </w:p>
    <w:p w14:paraId="114B5DA8" w14:textId="1D28CE7A" w:rsidR="00B7360D" w:rsidRDefault="00051925" w:rsidP="009A1E23">
      <w:pPr>
        <w:spacing w:after="160"/>
        <w:jc w:val="both"/>
      </w:pPr>
      <w:r>
        <w:t xml:space="preserve">Sonia </w:t>
      </w:r>
      <w:r w:rsidR="00F817CC">
        <w:t>GArrido</w:t>
      </w:r>
      <w:r>
        <w:t xml:space="preserve">, Talent Advisor de Fundación Human Age Institute ha asegurado que </w:t>
      </w:r>
      <w:r w:rsidR="00CB135C" w:rsidRPr="003C06A0">
        <w:rPr>
          <w:i/>
          <w:iCs/>
        </w:rPr>
        <w:t>“en un mundo en constante cambio</w:t>
      </w:r>
      <w:r w:rsidR="00F64AE5" w:rsidRPr="003C06A0">
        <w:rPr>
          <w:i/>
          <w:iCs/>
        </w:rPr>
        <w:t xml:space="preserve">, las competencias técnicas por sí solas ya no son suficientes </w:t>
      </w:r>
      <w:r w:rsidR="00F64AE5" w:rsidRPr="003C06A0">
        <w:rPr>
          <w:i/>
          <w:iCs/>
        </w:rPr>
        <w:lastRenderedPageBreak/>
        <w:t>para asegurar el éxito profesional”</w:t>
      </w:r>
      <w:r w:rsidR="00F64AE5">
        <w:t>. Por eso, según ha señalado</w:t>
      </w:r>
      <w:r w:rsidR="004F5C7E">
        <w:t>,</w:t>
      </w:r>
      <w:r w:rsidR="00F64AE5">
        <w:t xml:space="preserve"> es fundamental que </w:t>
      </w:r>
      <w:r w:rsidR="00F64AE5" w:rsidRPr="003C06A0">
        <w:rPr>
          <w:i/>
          <w:iCs/>
        </w:rPr>
        <w:t xml:space="preserve">“los estudiantes </w:t>
      </w:r>
      <w:r w:rsidR="00A51C5F" w:rsidRPr="003C06A0">
        <w:rPr>
          <w:i/>
          <w:iCs/>
        </w:rPr>
        <w:t>universitarios desarrollen competencias soft clave</w:t>
      </w:r>
      <w:r w:rsidR="00F67901" w:rsidRPr="003C06A0">
        <w:rPr>
          <w:i/>
          <w:iCs/>
        </w:rPr>
        <w:t>s hoy en cualquier proceso de selección</w:t>
      </w:r>
      <w:r w:rsidR="00A51C5F" w:rsidRPr="003C06A0">
        <w:rPr>
          <w:i/>
          <w:iCs/>
        </w:rPr>
        <w:t xml:space="preserve"> tales como la comunicación efectiva, el trabajo en equipo, la resolución de problemas</w:t>
      </w:r>
      <w:r w:rsidR="009B5EC3" w:rsidRPr="003C06A0">
        <w:rPr>
          <w:i/>
          <w:iCs/>
        </w:rPr>
        <w:t xml:space="preserve"> o el pensamiento crítico</w:t>
      </w:r>
      <w:r w:rsidR="00F35585" w:rsidRPr="003C06A0">
        <w:rPr>
          <w:i/>
          <w:iCs/>
        </w:rPr>
        <w:t>. Estas habilidades</w:t>
      </w:r>
      <w:r w:rsidR="00EB0C07" w:rsidRPr="003C06A0">
        <w:rPr>
          <w:i/>
          <w:iCs/>
        </w:rPr>
        <w:t xml:space="preserve"> les permitirán enfrentar con garantías los</w:t>
      </w:r>
      <w:r w:rsidR="00C0522A" w:rsidRPr="003C06A0">
        <w:rPr>
          <w:i/>
          <w:iCs/>
        </w:rPr>
        <w:t xml:space="preserve"> actuales</w:t>
      </w:r>
      <w:r w:rsidR="00EB0C07" w:rsidRPr="003C06A0">
        <w:rPr>
          <w:i/>
          <w:iCs/>
        </w:rPr>
        <w:t xml:space="preserve"> desafíos</w:t>
      </w:r>
      <w:r w:rsidR="00C0522A" w:rsidRPr="003C06A0">
        <w:rPr>
          <w:i/>
          <w:iCs/>
        </w:rPr>
        <w:t xml:space="preserve"> que plantea el entorno y, en particular, el mundo del empleo”</w:t>
      </w:r>
      <w:r w:rsidR="00EB0C07" w:rsidRPr="003C06A0">
        <w:rPr>
          <w:i/>
          <w:iCs/>
        </w:rPr>
        <w:t>.</w:t>
      </w:r>
      <w:r w:rsidR="00A51C5F">
        <w:t xml:space="preserve"> </w:t>
      </w:r>
      <w:r w:rsidR="000C5D9F">
        <w:t xml:space="preserve"> </w:t>
      </w:r>
      <w:r w:rsidR="00D62FD4">
        <w:t xml:space="preserve"> </w:t>
      </w:r>
    </w:p>
    <w:p w14:paraId="59FE4C87" w14:textId="588ED410" w:rsidR="002424CA" w:rsidRDefault="00967EEE" w:rsidP="009A1E23">
      <w:pPr>
        <w:spacing w:after="160"/>
        <w:jc w:val="both"/>
        <w:rPr>
          <w:i/>
          <w:iCs/>
          <w:lang w:val="es-ES"/>
        </w:rPr>
      </w:pPr>
      <w:r>
        <w:t xml:space="preserve">Por su parte, </w:t>
      </w:r>
      <w:r w:rsidRPr="00967EEE">
        <w:rPr>
          <w:lang w:val="es-ES"/>
        </w:rPr>
        <w:t>Estrella Blanco, responsable de Fundación Cepsa en Cádiz</w:t>
      </w:r>
      <w:r>
        <w:rPr>
          <w:lang w:val="es-ES"/>
        </w:rPr>
        <w:t xml:space="preserve"> ha asegurado que</w:t>
      </w:r>
      <w:r w:rsidRPr="00967EEE">
        <w:rPr>
          <w:lang w:val="es-ES"/>
        </w:rPr>
        <w:t xml:space="preserve"> </w:t>
      </w:r>
      <w:r w:rsidRPr="003C06A0">
        <w:rPr>
          <w:i/>
          <w:iCs/>
          <w:lang w:val="es-ES"/>
        </w:rPr>
        <w:t>“Esta nueva iniciativa servirá para que el alumnado de la Universidad de Cádiz complemente su capacitación en habilidades que son necesarias, clave y demandadas por las empresas”.</w:t>
      </w:r>
    </w:p>
    <w:p w14:paraId="11C70811" w14:textId="77777777" w:rsidR="003C06A0" w:rsidRPr="003C06A0" w:rsidRDefault="003C06A0" w:rsidP="009A1E23">
      <w:pPr>
        <w:spacing w:after="160"/>
        <w:jc w:val="both"/>
        <w:rPr>
          <w:i/>
          <w:iCs/>
          <w:lang w:val="es-ES"/>
        </w:rPr>
      </w:pPr>
    </w:p>
    <w:p w14:paraId="75BAD9D1" w14:textId="77777777" w:rsidR="002424CA" w:rsidRDefault="002424CA" w:rsidP="002424CA">
      <w:pPr>
        <w:pBdr>
          <w:top w:val="nil"/>
          <w:left w:val="nil"/>
          <w:bottom w:val="nil"/>
          <w:right w:val="nil"/>
          <w:between w:val="nil"/>
        </w:pBdr>
        <w:jc w:val="both"/>
        <w:textAlignment w:val="baseline"/>
        <w:rPr>
          <w:rFonts w:eastAsiaTheme="minorHAnsi"/>
          <w:sz w:val="16"/>
          <w:szCs w:val="16"/>
          <w:lang w:eastAsia="en-US"/>
        </w:rPr>
      </w:pPr>
      <w:r w:rsidRPr="00451AFC">
        <w:rPr>
          <w:rFonts w:eastAsiaTheme="minorHAnsi"/>
          <w:b/>
          <w:bCs/>
          <w:sz w:val="16"/>
          <w:szCs w:val="16"/>
          <w:lang w:eastAsia="en-US"/>
        </w:rPr>
        <w:t xml:space="preserve">Human Age Institute </w:t>
      </w:r>
      <w:r w:rsidRPr="00451AFC">
        <w:rPr>
          <w:rFonts w:eastAsiaTheme="minorHAnsi"/>
          <w:sz w:val="16"/>
          <w:szCs w:val="16"/>
          <w:lang w:eastAsia="en-US"/>
        </w:rPr>
        <w:t>es una iniciativa sin ánimo de lucro impulsada por ManpowerGroup que cuenta ya con el apoyo de más de 1.000 empresas y organizaciones que comparten el objetivo de impulsar el Talento como motor de transformación de las organizaciones. Desde su creación en septiembre de 2014, Human Age Institute se ha consolidado como la mayor iniciativa de Talento del país, y evoluciona en 2022 como referente del impulso de políticas S- Sociales, con una nueva propuesta de valor articulada en torno a cinco “huellas” o ámbitos clave relacionados con el empleo: Aprendizaje y Desarrollo; Diversidad e Inclusión; Salud y Bienestar; Compromiso Social; y Empleo Sostenible.</w:t>
      </w:r>
    </w:p>
    <w:p w14:paraId="1C432269" w14:textId="77777777" w:rsidR="002424CA" w:rsidRPr="0040555B" w:rsidRDefault="002424CA" w:rsidP="002424CA">
      <w:pPr>
        <w:pBdr>
          <w:top w:val="nil"/>
          <w:left w:val="nil"/>
          <w:bottom w:val="nil"/>
          <w:right w:val="nil"/>
          <w:between w:val="nil"/>
        </w:pBdr>
        <w:jc w:val="both"/>
        <w:textAlignment w:val="baseline"/>
        <w:rPr>
          <w:rFonts w:eastAsiaTheme="minorHAnsi"/>
          <w:sz w:val="16"/>
          <w:szCs w:val="16"/>
          <w:lang w:eastAsia="en-US"/>
        </w:rPr>
      </w:pPr>
      <w:r w:rsidRPr="0040555B">
        <w:rPr>
          <w:rFonts w:eastAsiaTheme="minorHAnsi"/>
          <w:sz w:val="16"/>
          <w:szCs w:val="16"/>
          <w:lang w:eastAsia="en-US"/>
        </w:rPr>
        <w:t xml:space="preserve">Más información en: </w:t>
      </w:r>
      <w:hyperlink r:id="rId7" w:history="1">
        <w:r w:rsidRPr="001F4118">
          <w:rPr>
            <w:rStyle w:val="Hipervnculo"/>
            <w:rFonts w:eastAsiaTheme="minorHAnsi"/>
            <w:sz w:val="16"/>
            <w:szCs w:val="16"/>
            <w:lang w:eastAsia="en-US"/>
          </w:rPr>
          <w:t>www.humanageinstitute.org</w:t>
        </w:r>
      </w:hyperlink>
      <w:r>
        <w:rPr>
          <w:rFonts w:eastAsiaTheme="minorHAnsi"/>
          <w:sz w:val="16"/>
          <w:szCs w:val="16"/>
          <w:lang w:eastAsia="en-US"/>
        </w:rPr>
        <w:t xml:space="preserve"> </w:t>
      </w:r>
    </w:p>
    <w:p w14:paraId="568BD6CE" w14:textId="77777777" w:rsidR="002424CA" w:rsidRPr="00C05E9E" w:rsidRDefault="002424CA" w:rsidP="002424CA">
      <w:pPr>
        <w:jc w:val="both"/>
        <w:rPr>
          <w:b/>
          <w:bCs/>
          <w:sz w:val="16"/>
          <w:szCs w:val="16"/>
        </w:rPr>
      </w:pPr>
    </w:p>
    <w:p w14:paraId="4DBC93AC" w14:textId="77777777" w:rsidR="002424CA" w:rsidRPr="00C05E9E" w:rsidRDefault="002424CA" w:rsidP="002424CA">
      <w:pPr>
        <w:jc w:val="both"/>
        <w:rPr>
          <w:b/>
          <w:bCs/>
          <w:sz w:val="16"/>
          <w:szCs w:val="16"/>
        </w:rPr>
      </w:pPr>
    </w:p>
    <w:p w14:paraId="567A0A78" w14:textId="77777777" w:rsidR="002424CA" w:rsidRPr="00C05E9E" w:rsidRDefault="002424CA" w:rsidP="002424CA">
      <w:pPr>
        <w:rPr>
          <w:b/>
          <w:bCs/>
          <w:sz w:val="16"/>
          <w:szCs w:val="16"/>
        </w:rPr>
      </w:pPr>
    </w:p>
    <w:p w14:paraId="22F08765" w14:textId="77777777" w:rsidR="002424CA" w:rsidRPr="00C05E9E" w:rsidRDefault="002424CA" w:rsidP="002424CA">
      <w:pPr>
        <w:tabs>
          <w:tab w:val="right" w:pos="8838"/>
        </w:tabs>
        <w:autoSpaceDE w:val="0"/>
        <w:autoSpaceDN w:val="0"/>
        <w:adjustRightInd w:val="0"/>
        <w:jc w:val="both"/>
        <w:rPr>
          <w:b/>
          <w:bCs/>
          <w:sz w:val="16"/>
          <w:szCs w:val="16"/>
        </w:rPr>
      </w:pPr>
      <w:r w:rsidRPr="00C05E9E">
        <w:rPr>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2424CA" w:rsidRPr="00C05E9E" w14:paraId="2BE0BD1F" w14:textId="77777777" w:rsidTr="00D01E15">
        <w:trPr>
          <w:trHeight w:val="1159"/>
        </w:trPr>
        <w:tc>
          <w:tcPr>
            <w:tcW w:w="2943" w:type="dxa"/>
            <w:hideMark/>
          </w:tcPr>
          <w:p w14:paraId="0086F374" w14:textId="77777777" w:rsidR="002424CA" w:rsidRPr="00C05E9E" w:rsidRDefault="002424CA" w:rsidP="00D01E15">
            <w:pPr>
              <w:pStyle w:val="NormalWeb"/>
              <w:spacing w:before="0" w:beforeAutospacing="0" w:after="0" w:afterAutospacing="0"/>
              <w:jc w:val="both"/>
              <w:rPr>
                <w:rStyle w:val="Hipervnculo"/>
                <w:rFonts w:ascii="Arial" w:hAnsi="Arial" w:cs="Arial"/>
                <w:sz w:val="16"/>
                <w:szCs w:val="16"/>
              </w:rPr>
            </w:pPr>
            <w:bookmarkStart w:id="0" w:name="_Hlk90207537"/>
            <w:r w:rsidRPr="00C05E9E">
              <w:rPr>
                <w:rFonts w:ascii="Arial" w:hAnsi="Arial" w:cs="Arial"/>
                <w:color w:val="000000"/>
                <w:sz w:val="16"/>
                <w:szCs w:val="16"/>
                <w:u w:val="single"/>
              </w:rPr>
              <w:t>Agencia de comunicación Indie PR</w:t>
            </w:r>
          </w:p>
          <w:p w14:paraId="543660BD" w14:textId="77777777" w:rsidR="002424CA" w:rsidRPr="00C05E9E" w:rsidRDefault="002424CA" w:rsidP="00D01E15">
            <w:pPr>
              <w:pStyle w:val="NormalWeb"/>
              <w:spacing w:before="0" w:beforeAutospacing="0" w:after="0" w:afterAutospacing="0"/>
              <w:jc w:val="both"/>
              <w:rPr>
                <w:rFonts w:ascii="Arial" w:hAnsi="Arial" w:cs="Arial"/>
                <w:sz w:val="16"/>
                <w:szCs w:val="16"/>
              </w:rPr>
            </w:pPr>
            <w:r w:rsidRPr="00C05E9E">
              <w:rPr>
                <w:rFonts w:ascii="Arial" w:hAnsi="Arial" w:cs="Arial"/>
                <w:b/>
                <w:bCs/>
                <w:color w:val="000000"/>
                <w:sz w:val="16"/>
                <w:szCs w:val="16"/>
              </w:rPr>
              <w:t>Cristina Villanueva</w:t>
            </w:r>
          </w:p>
          <w:p w14:paraId="452A03F5" w14:textId="77777777" w:rsidR="002424CA" w:rsidRPr="00C05E9E" w:rsidRDefault="002424CA" w:rsidP="00D01E15">
            <w:pPr>
              <w:pStyle w:val="NormalWeb"/>
              <w:spacing w:before="0" w:beforeAutospacing="0" w:after="0" w:afterAutospacing="0"/>
              <w:rPr>
                <w:rFonts w:ascii="Arial" w:hAnsi="Arial" w:cs="Arial"/>
                <w:color w:val="000000"/>
                <w:sz w:val="16"/>
                <w:szCs w:val="16"/>
                <w:lang w:val="it-IT"/>
              </w:rPr>
            </w:pPr>
            <w:r w:rsidRPr="00C05E9E">
              <w:rPr>
                <w:rFonts w:ascii="Arial" w:hAnsi="Arial" w:cs="Arial"/>
                <w:color w:val="000000"/>
                <w:sz w:val="16"/>
                <w:szCs w:val="16"/>
                <w:lang w:val="it-IT"/>
              </w:rPr>
              <w:t>Tel.: 687 14 73 60</w:t>
            </w:r>
          </w:p>
          <w:p w14:paraId="77E6B660" w14:textId="77777777" w:rsidR="002424CA" w:rsidRPr="00C05E9E" w:rsidRDefault="002424CA" w:rsidP="00D01E15">
            <w:pPr>
              <w:pStyle w:val="NormalWeb"/>
              <w:spacing w:before="0" w:beforeAutospacing="0" w:after="0" w:afterAutospacing="0"/>
              <w:rPr>
                <w:rStyle w:val="Hipervnculo"/>
                <w:rFonts w:ascii="Arial" w:hAnsi="Arial" w:cs="Arial"/>
                <w:color w:val="1155CC"/>
                <w:sz w:val="16"/>
                <w:szCs w:val="16"/>
                <w:lang w:val="it-IT"/>
              </w:rPr>
            </w:pPr>
            <w:hyperlink r:id="rId8" w:history="1">
              <w:r w:rsidRPr="00C05E9E">
                <w:rPr>
                  <w:rStyle w:val="Hipervnculo"/>
                  <w:rFonts w:ascii="Arial" w:hAnsi="Arial" w:cs="Arial"/>
                  <w:sz w:val="16"/>
                  <w:szCs w:val="16"/>
                  <w:lang w:val="it-IT"/>
                </w:rPr>
                <w:t>cristina@indiepr.es</w:t>
              </w:r>
            </w:hyperlink>
          </w:p>
          <w:p w14:paraId="68EF820D" w14:textId="77777777" w:rsidR="002424CA" w:rsidRPr="00C05E9E" w:rsidRDefault="002424CA" w:rsidP="00D01E15">
            <w:pPr>
              <w:pStyle w:val="NormalWeb"/>
              <w:spacing w:before="0" w:beforeAutospacing="0" w:after="0" w:afterAutospacing="0"/>
              <w:jc w:val="both"/>
              <w:rPr>
                <w:rStyle w:val="Hipervnculo"/>
                <w:rFonts w:ascii="Arial" w:hAnsi="Arial" w:cs="Arial"/>
                <w:color w:val="1155CC"/>
                <w:sz w:val="16"/>
                <w:szCs w:val="16"/>
                <w:lang w:val="it-IT"/>
              </w:rPr>
            </w:pPr>
          </w:p>
          <w:p w14:paraId="475D0C42" w14:textId="77777777" w:rsidR="002424CA" w:rsidRPr="00C05E9E" w:rsidRDefault="002424CA" w:rsidP="00D01E15">
            <w:pPr>
              <w:pStyle w:val="NormalWeb"/>
              <w:spacing w:before="0" w:beforeAutospacing="0" w:after="0" w:afterAutospacing="0"/>
              <w:jc w:val="both"/>
              <w:rPr>
                <w:rFonts w:ascii="Arial" w:hAnsi="Arial" w:cs="Arial"/>
                <w:sz w:val="16"/>
                <w:szCs w:val="16"/>
                <w:lang w:val="it-IT"/>
              </w:rPr>
            </w:pPr>
            <w:r w:rsidRPr="00C05E9E">
              <w:rPr>
                <w:rFonts w:ascii="Arial" w:hAnsi="Arial" w:cs="Arial"/>
                <w:b/>
                <w:bCs/>
                <w:color w:val="000000"/>
                <w:sz w:val="16"/>
                <w:szCs w:val="16"/>
                <w:lang w:val="it-IT"/>
              </w:rPr>
              <w:t>Carmen Polo</w:t>
            </w:r>
          </w:p>
          <w:p w14:paraId="57AC0A28" w14:textId="77777777" w:rsidR="002424CA" w:rsidRPr="00C05E9E" w:rsidRDefault="002424CA" w:rsidP="00D01E15">
            <w:pPr>
              <w:pStyle w:val="NormalWeb"/>
              <w:spacing w:before="0" w:beforeAutospacing="0" w:after="0" w:afterAutospacing="0"/>
              <w:jc w:val="both"/>
              <w:rPr>
                <w:rFonts w:ascii="Arial" w:hAnsi="Arial" w:cs="Arial"/>
                <w:sz w:val="16"/>
                <w:szCs w:val="16"/>
                <w:lang w:val="it-IT"/>
              </w:rPr>
            </w:pPr>
            <w:r w:rsidRPr="00C05E9E">
              <w:rPr>
                <w:rFonts w:ascii="Arial" w:hAnsi="Arial" w:cs="Arial"/>
                <w:color w:val="000000"/>
                <w:sz w:val="16"/>
                <w:szCs w:val="16"/>
                <w:lang w:val="it-IT"/>
              </w:rPr>
              <w:t>Tel.: 628 88 79 64</w:t>
            </w:r>
          </w:p>
          <w:p w14:paraId="7E0E73A0" w14:textId="77777777" w:rsidR="002424CA" w:rsidRPr="00C05E9E" w:rsidRDefault="002424CA" w:rsidP="00D01E15">
            <w:pPr>
              <w:jc w:val="both"/>
              <w:outlineLvl w:val="0"/>
              <w:rPr>
                <w:b/>
                <w:sz w:val="16"/>
                <w:szCs w:val="16"/>
                <w:lang w:val="ca-ES"/>
              </w:rPr>
            </w:pPr>
            <w:hyperlink r:id="rId9" w:history="1">
              <w:r w:rsidRPr="00C05E9E">
                <w:rPr>
                  <w:rStyle w:val="Hipervnculo"/>
                  <w:sz w:val="16"/>
                  <w:szCs w:val="16"/>
                  <w:lang w:val="it-IT"/>
                </w:rPr>
                <w:t>cpolo@indiepr.es</w:t>
              </w:r>
            </w:hyperlink>
          </w:p>
        </w:tc>
        <w:tc>
          <w:tcPr>
            <w:tcW w:w="2977" w:type="dxa"/>
          </w:tcPr>
          <w:p w14:paraId="0B76ABD4" w14:textId="77777777" w:rsidR="002424CA" w:rsidRPr="00C05E9E" w:rsidRDefault="002424CA" w:rsidP="00D01E15">
            <w:pPr>
              <w:jc w:val="both"/>
              <w:rPr>
                <w:sz w:val="16"/>
                <w:szCs w:val="16"/>
                <w:lang w:val="ca-ES"/>
              </w:rPr>
            </w:pPr>
          </w:p>
        </w:tc>
        <w:tc>
          <w:tcPr>
            <w:tcW w:w="3028" w:type="dxa"/>
          </w:tcPr>
          <w:p w14:paraId="62AA8A4D" w14:textId="77777777" w:rsidR="002424CA" w:rsidRDefault="002424CA" w:rsidP="00D01E15">
            <w:pPr>
              <w:jc w:val="both"/>
              <w:rPr>
                <w:color w:val="000000"/>
                <w:sz w:val="16"/>
                <w:szCs w:val="16"/>
              </w:rPr>
            </w:pPr>
            <w:r>
              <w:rPr>
                <w:b/>
                <w:bCs/>
                <w:color w:val="000000"/>
                <w:sz w:val="16"/>
                <w:szCs w:val="16"/>
              </w:rPr>
              <w:t>ManpowerGroup</w:t>
            </w:r>
          </w:p>
          <w:p w14:paraId="4388A535" w14:textId="77777777" w:rsidR="002424CA" w:rsidRDefault="002424CA" w:rsidP="00D01E15">
            <w:pPr>
              <w:jc w:val="both"/>
              <w:rPr>
                <w:color w:val="000000"/>
                <w:sz w:val="16"/>
                <w:szCs w:val="16"/>
              </w:rPr>
            </w:pPr>
            <w:r>
              <w:rPr>
                <w:color w:val="000000"/>
                <w:sz w:val="16"/>
                <w:szCs w:val="16"/>
              </w:rPr>
              <w:t>Dpto. Comunicación</w:t>
            </w:r>
          </w:p>
          <w:p w14:paraId="6C36B80B" w14:textId="77777777" w:rsidR="002424CA" w:rsidRDefault="002424CA" w:rsidP="00D01E15">
            <w:pPr>
              <w:jc w:val="both"/>
              <w:rPr>
                <w:color w:val="000000"/>
                <w:sz w:val="16"/>
                <w:szCs w:val="16"/>
              </w:rPr>
            </w:pPr>
            <w:r>
              <w:rPr>
                <w:color w:val="000000"/>
                <w:sz w:val="16"/>
                <w:szCs w:val="16"/>
              </w:rPr>
              <w:t xml:space="preserve">Gala Díaz Curiel </w:t>
            </w:r>
          </w:p>
          <w:p w14:paraId="0A3F7D61" w14:textId="77777777" w:rsidR="002424CA" w:rsidRDefault="002424CA" w:rsidP="00D01E15">
            <w:pPr>
              <w:jc w:val="both"/>
              <w:rPr>
                <w:color w:val="000000"/>
                <w:sz w:val="16"/>
                <w:szCs w:val="16"/>
              </w:rPr>
            </w:pPr>
            <w:r>
              <w:rPr>
                <w:color w:val="000000"/>
                <w:sz w:val="16"/>
                <w:szCs w:val="16"/>
              </w:rPr>
              <w:t>607 35 33 49</w:t>
            </w:r>
          </w:p>
          <w:p w14:paraId="40B99D9F" w14:textId="77777777" w:rsidR="002424CA" w:rsidRPr="00C05E9E" w:rsidRDefault="002424CA" w:rsidP="00D01E15">
            <w:pPr>
              <w:jc w:val="both"/>
              <w:rPr>
                <w:sz w:val="16"/>
                <w:szCs w:val="16"/>
                <w:lang w:val="de-DE"/>
              </w:rPr>
            </w:pPr>
            <w:hyperlink r:id="rId10" w:history="1">
              <w:r>
                <w:rPr>
                  <w:color w:val="0000FF"/>
                  <w:sz w:val="16"/>
                  <w:szCs w:val="16"/>
                  <w:u w:val="single" w:color="0000FF"/>
                </w:rPr>
                <w:t>gala.diaz@manpowergroup.es</w:t>
              </w:r>
            </w:hyperlink>
          </w:p>
        </w:tc>
      </w:tr>
      <w:bookmarkEnd w:id="0"/>
    </w:tbl>
    <w:p w14:paraId="67C4185D" w14:textId="77777777" w:rsidR="002424CA" w:rsidRPr="00C05E9E" w:rsidRDefault="002424CA" w:rsidP="002424CA">
      <w:pPr>
        <w:tabs>
          <w:tab w:val="right" w:pos="8838"/>
        </w:tabs>
        <w:autoSpaceDE w:val="0"/>
        <w:autoSpaceDN w:val="0"/>
        <w:adjustRightInd w:val="0"/>
        <w:jc w:val="both"/>
        <w:rPr>
          <w:b/>
          <w:color w:val="0000FF"/>
          <w:sz w:val="16"/>
          <w:szCs w:val="16"/>
          <w:u w:val="single"/>
          <w:lang w:val="fr-FR"/>
        </w:rPr>
      </w:pPr>
    </w:p>
    <w:p w14:paraId="3BE13AF4" w14:textId="77777777" w:rsidR="00DA1C61" w:rsidRDefault="00DA1C61"/>
    <w:sectPr w:rsidR="00DA1C61">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EF18" w14:textId="77777777" w:rsidR="007C506B" w:rsidRDefault="007C506B" w:rsidP="00310ACA">
      <w:pPr>
        <w:spacing w:line="240" w:lineRule="auto"/>
      </w:pPr>
      <w:r>
        <w:separator/>
      </w:r>
    </w:p>
  </w:endnote>
  <w:endnote w:type="continuationSeparator" w:id="0">
    <w:p w14:paraId="4917C393" w14:textId="77777777" w:rsidR="007C506B" w:rsidRDefault="007C506B" w:rsidP="00310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CDB0" w14:textId="77777777" w:rsidR="007C506B" w:rsidRDefault="007C506B" w:rsidP="00310ACA">
      <w:pPr>
        <w:spacing w:line="240" w:lineRule="auto"/>
      </w:pPr>
      <w:r>
        <w:separator/>
      </w:r>
    </w:p>
  </w:footnote>
  <w:footnote w:type="continuationSeparator" w:id="0">
    <w:p w14:paraId="1D32FB16" w14:textId="77777777" w:rsidR="007C506B" w:rsidRDefault="007C506B" w:rsidP="00310A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B88E" w14:textId="4C161BFA" w:rsidR="00477AC2" w:rsidRDefault="001D251C">
    <w:pPr>
      <w:pStyle w:val="Encabezado"/>
    </w:pPr>
    <w:r w:rsidRPr="002B4FF9">
      <w:rPr>
        <w:noProof/>
      </w:rPr>
      <w:drawing>
        <wp:anchor distT="0" distB="0" distL="114300" distR="114300" simplePos="0" relativeHeight="251663360" behindDoc="1" locked="0" layoutInCell="1" allowOverlap="1" wp14:anchorId="073C1087" wp14:editId="7646BDD6">
          <wp:simplePos x="0" y="0"/>
          <wp:positionH relativeFrom="margin">
            <wp:align>left</wp:align>
          </wp:positionH>
          <wp:positionV relativeFrom="paragraph">
            <wp:posOffset>107950</wp:posOffset>
          </wp:positionV>
          <wp:extent cx="1080135" cy="531495"/>
          <wp:effectExtent l="0" t="0" r="5715" b="1905"/>
          <wp:wrapTight wrapText="bothSides">
            <wp:wrapPolygon edited="0">
              <wp:start x="0" y="0"/>
              <wp:lineTo x="0" y="20903"/>
              <wp:lineTo x="21333" y="20903"/>
              <wp:lineTo x="21333" y="0"/>
              <wp:lineTo x="0" y="0"/>
            </wp:wrapPolygon>
          </wp:wrapTight>
          <wp:docPr id="3"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pic:cNvPicPr>
                    <a:picLocks noChangeAspect="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0135" cy="531495"/>
                  </a:xfrm>
                  <a:prstGeom prst="rect">
                    <a:avLst/>
                  </a:prstGeom>
                </pic:spPr>
              </pic:pic>
            </a:graphicData>
          </a:graphic>
          <wp14:sizeRelH relativeFrom="margin">
            <wp14:pctWidth>0</wp14:pctWidth>
          </wp14:sizeRelH>
          <wp14:sizeRelV relativeFrom="margin">
            <wp14:pctHeight>0</wp14:pctHeight>
          </wp14:sizeRelV>
        </wp:anchor>
      </w:drawing>
    </w:r>
    <w:r w:rsidR="00477AC2">
      <w:rPr>
        <w:noProof/>
      </w:rPr>
      <w:drawing>
        <wp:anchor distT="0" distB="0" distL="114300" distR="114300" simplePos="0" relativeHeight="251661312" behindDoc="0" locked="0" layoutInCell="1" allowOverlap="1" wp14:anchorId="7B277C23" wp14:editId="34D24659">
          <wp:simplePos x="0" y="0"/>
          <wp:positionH relativeFrom="margin">
            <wp:align>right</wp:align>
          </wp:positionH>
          <wp:positionV relativeFrom="paragraph">
            <wp:posOffset>142875</wp:posOffset>
          </wp:positionV>
          <wp:extent cx="1943100" cy="485775"/>
          <wp:effectExtent l="0" t="0" r="0" b="9525"/>
          <wp:wrapTopAndBottom/>
          <wp:docPr id="2" name="Imagen 2" descr="Cátedra Fundación Cepsa – Escuela Técnica Superior de Ingeniería de  Algec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tedra Fundación Cepsa – Escuela Técnica Superior de Ingeniería de  Algecir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AC2">
      <w:rPr>
        <w:b/>
        <w:noProof/>
        <w:sz w:val="28"/>
        <w:szCs w:val="28"/>
      </w:rPr>
      <w:drawing>
        <wp:anchor distT="0" distB="0" distL="114300" distR="114300" simplePos="0" relativeHeight="251659264" behindDoc="0" locked="0" layoutInCell="1" allowOverlap="1" wp14:anchorId="01E19316" wp14:editId="45D462CC">
          <wp:simplePos x="0" y="0"/>
          <wp:positionH relativeFrom="margin">
            <wp:align>center</wp:align>
          </wp:positionH>
          <wp:positionV relativeFrom="paragraph">
            <wp:posOffset>-76200</wp:posOffset>
          </wp:positionV>
          <wp:extent cx="619125" cy="800100"/>
          <wp:effectExtent l="0" t="0" r="952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D7FA8"/>
    <w:multiLevelType w:val="multilevel"/>
    <w:tmpl w:val="571C5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826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D5"/>
    <w:rsid w:val="000313C0"/>
    <w:rsid w:val="00033116"/>
    <w:rsid w:val="00037717"/>
    <w:rsid w:val="00051925"/>
    <w:rsid w:val="000545EF"/>
    <w:rsid w:val="00091706"/>
    <w:rsid w:val="00095B95"/>
    <w:rsid w:val="000B5D4E"/>
    <w:rsid w:val="000C5D9F"/>
    <w:rsid w:val="0011630C"/>
    <w:rsid w:val="00140017"/>
    <w:rsid w:val="001433A3"/>
    <w:rsid w:val="001D251C"/>
    <w:rsid w:val="001E075E"/>
    <w:rsid w:val="001E132D"/>
    <w:rsid w:val="001E35FE"/>
    <w:rsid w:val="001F2094"/>
    <w:rsid w:val="00211FE7"/>
    <w:rsid w:val="002424CA"/>
    <w:rsid w:val="00250294"/>
    <w:rsid w:val="002537BE"/>
    <w:rsid w:val="002A4A21"/>
    <w:rsid w:val="002A570D"/>
    <w:rsid w:val="002C792B"/>
    <w:rsid w:val="002D3473"/>
    <w:rsid w:val="002D3A9A"/>
    <w:rsid w:val="002D42C3"/>
    <w:rsid w:val="00310ACA"/>
    <w:rsid w:val="00316AFA"/>
    <w:rsid w:val="00347E12"/>
    <w:rsid w:val="00361E8E"/>
    <w:rsid w:val="003635BA"/>
    <w:rsid w:val="00372CB6"/>
    <w:rsid w:val="003A4415"/>
    <w:rsid w:val="003C06A0"/>
    <w:rsid w:val="003C59FE"/>
    <w:rsid w:val="003E15EF"/>
    <w:rsid w:val="00401E04"/>
    <w:rsid w:val="0040741E"/>
    <w:rsid w:val="0042038E"/>
    <w:rsid w:val="004479DA"/>
    <w:rsid w:val="00476517"/>
    <w:rsid w:val="00477AC2"/>
    <w:rsid w:val="004841ED"/>
    <w:rsid w:val="004B6B10"/>
    <w:rsid w:val="004F12A7"/>
    <w:rsid w:val="004F5C7E"/>
    <w:rsid w:val="00533B04"/>
    <w:rsid w:val="00585AA6"/>
    <w:rsid w:val="005F2689"/>
    <w:rsid w:val="00605B66"/>
    <w:rsid w:val="00606AEC"/>
    <w:rsid w:val="00621174"/>
    <w:rsid w:val="00626835"/>
    <w:rsid w:val="006451C2"/>
    <w:rsid w:val="006B66FC"/>
    <w:rsid w:val="006E504B"/>
    <w:rsid w:val="00730DE9"/>
    <w:rsid w:val="007324AB"/>
    <w:rsid w:val="0079255D"/>
    <w:rsid w:val="007C4943"/>
    <w:rsid w:val="007C506B"/>
    <w:rsid w:val="007E5228"/>
    <w:rsid w:val="0082016E"/>
    <w:rsid w:val="00874043"/>
    <w:rsid w:val="008D6270"/>
    <w:rsid w:val="008F7718"/>
    <w:rsid w:val="00902689"/>
    <w:rsid w:val="00905CFD"/>
    <w:rsid w:val="00937986"/>
    <w:rsid w:val="009427AA"/>
    <w:rsid w:val="00963EE9"/>
    <w:rsid w:val="00967EEE"/>
    <w:rsid w:val="009A1E23"/>
    <w:rsid w:val="009B5EC3"/>
    <w:rsid w:val="009E62D5"/>
    <w:rsid w:val="00A51C5F"/>
    <w:rsid w:val="00A87E56"/>
    <w:rsid w:val="00AD68EB"/>
    <w:rsid w:val="00AF66A0"/>
    <w:rsid w:val="00B0371E"/>
    <w:rsid w:val="00B441A2"/>
    <w:rsid w:val="00B7360D"/>
    <w:rsid w:val="00B74BE7"/>
    <w:rsid w:val="00B8080B"/>
    <w:rsid w:val="00C0522A"/>
    <w:rsid w:val="00C454FC"/>
    <w:rsid w:val="00C73841"/>
    <w:rsid w:val="00C9020A"/>
    <w:rsid w:val="00CA549C"/>
    <w:rsid w:val="00CB135C"/>
    <w:rsid w:val="00CC260C"/>
    <w:rsid w:val="00CC40B6"/>
    <w:rsid w:val="00CC49BD"/>
    <w:rsid w:val="00D1114A"/>
    <w:rsid w:val="00D33BF6"/>
    <w:rsid w:val="00D42DD3"/>
    <w:rsid w:val="00D62FD4"/>
    <w:rsid w:val="00DA1C61"/>
    <w:rsid w:val="00DA3E4C"/>
    <w:rsid w:val="00DE4196"/>
    <w:rsid w:val="00DE74E1"/>
    <w:rsid w:val="00E27DDF"/>
    <w:rsid w:val="00E33069"/>
    <w:rsid w:val="00E5636B"/>
    <w:rsid w:val="00E67E17"/>
    <w:rsid w:val="00EB0C07"/>
    <w:rsid w:val="00EE241A"/>
    <w:rsid w:val="00EF61A2"/>
    <w:rsid w:val="00F0148D"/>
    <w:rsid w:val="00F019A5"/>
    <w:rsid w:val="00F0737A"/>
    <w:rsid w:val="00F35585"/>
    <w:rsid w:val="00F4560C"/>
    <w:rsid w:val="00F64AE5"/>
    <w:rsid w:val="00F67901"/>
    <w:rsid w:val="00F679C4"/>
    <w:rsid w:val="00F817CC"/>
    <w:rsid w:val="00FA1655"/>
    <w:rsid w:val="00FB4658"/>
    <w:rsid w:val="00FE3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179B"/>
  <w15:chartTrackingRefBased/>
  <w15:docId w15:val="{884994F5-C40B-4D9D-84C8-66016151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8D"/>
    <w:pPr>
      <w:spacing w:after="0" w:line="276" w:lineRule="auto"/>
    </w:pPr>
    <w:rPr>
      <w:rFonts w:ascii="Arial" w:eastAsia="Arial" w:hAnsi="Arial" w:cs="Arial"/>
      <w:kern w:val="0"/>
      <w:lang w:val="es"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48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0148D"/>
    <w:rPr>
      <w:rFonts w:ascii="Arial" w:eastAsia="Arial" w:hAnsi="Arial" w:cs="Arial"/>
      <w:kern w:val="0"/>
      <w:lang w:val="es" w:eastAsia="en-GB"/>
      <w14:ligatures w14:val="none"/>
    </w:rPr>
  </w:style>
  <w:style w:type="character" w:styleId="Hipervnculo">
    <w:name w:val="Hyperlink"/>
    <w:basedOn w:val="Fuentedeprrafopredeter"/>
    <w:uiPriority w:val="99"/>
    <w:rsid w:val="00310ACA"/>
    <w:rPr>
      <w:rFonts w:cs="Times New Roman"/>
      <w:color w:val="0000FF"/>
      <w:u w:val="single"/>
    </w:rPr>
  </w:style>
  <w:style w:type="paragraph" w:styleId="Piedepgina">
    <w:name w:val="footer"/>
    <w:basedOn w:val="Normal"/>
    <w:link w:val="PiedepginaCar"/>
    <w:uiPriority w:val="99"/>
    <w:unhideWhenUsed/>
    <w:rsid w:val="00310AC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10ACA"/>
    <w:rPr>
      <w:rFonts w:ascii="Arial" w:eastAsia="Arial" w:hAnsi="Arial" w:cs="Arial"/>
      <w:kern w:val="0"/>
      <w:lang w:val="es" w:eastAsia="en-GB"/>
      <w14:ligatures w14:val="none"/>
    </w:rPr>
  </w:style>
  <w:style w:type="paragraph" w:styleId="NormalWeb">
    <w:name w:val="Normal (Web)"/>
    <w:basedOn w:val="Normal"/>
    <w:uiPriority w:val="99"/>
    <w:unhideWhenUsed/>
    <w:rsid w:val="002424C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02147">
      <w:bodyDiv w:val="1"/>
      <w:marLeft w:val="0"/>
      <w:marRight w:val="0"/>
      <w:marTop w:val="0"/>
      <w:marBottom w:val="0"/>
      <w:divBdr>
        <w:top w:val="none" w:sz="0" w:space="0" w:color="auto"/>
        <w:left w:val="none" w:sz="0" w:space="0" w:color="auto"/>
        <w:bottom w:val="none" w:sz="0" w:space="0" w:color="auto"/>
        <w:right w:val="none" w:sz="0" w:space="0" w:color="auto"/>
      </w:divBdr>
    </w:div>
    <w:div w:id="10646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indiep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ageinstitut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la.diaz@manpowergroup.es" TargetMode="External"/><Relationship Id="rId4" Type="http://schemas.openxmlformats.org/officeDocument/2006/relationships/webSettings" Target="webSettings.xml"/><Relationship Id="rId9" Type="http://schemas.openxmlformats.org/officeDocument/2006/relationships/hyperlink" Target="mailto:cpolo@indiep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738</Words>
  <Characters>4063</Characters>
  <Application>Microsoft Office Word</Application>
  <DocSecurity>0</DocSecurity>
  <Lines>33</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Gala Díaz Curiel</cp:lastModifiedBy>
  <cp:revision>118</cp:revision>
  <dcterms:created xsi:type="dcterms:W3CDTF">2023-10-27T10:30:00Z</dcterms:created>
  <dcterms:modified xsi:type="dcterms:W3CDTF">2024-10-23T19:37:00Z</dcterms:modified>
</cp:coreProperties>
</file>