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5BE3" w14:textId="27E917E4" w:rsidR="003436D7" w:rsidRDefault="003436D7" w:rsidP="008B3FDB">
      <w:pPr>
        <w:pBdr>
          <w:top w:val="nil"/>
          <w:left w:val="nil"/>
          <w:bottom w:val="nil"/>
          <w:right w:val="nil"/>
          <w:between w:val="nil"/>
        </w:pBdr>
        <w:spacing w:before="120" w:line="288" w:lineRule="auto"/>
        <w:jc w:val="center"/>
        <w:rPr>
          <w:rFonts w:ascii="Arial" w:eastAsia="Arial" w:hAnsi="Arial" w:cs="Arial"/>
          <w:b/>
          <w:color w:val="000000"/>
          <w:sz w:val="20"/>
          <w:szCs w:val="20"/>
          <w:u w:val="single"/>
        </w:rPr>
      </w:pPr>
      <w:bookmarkStart w:id="0" w:name="_Hlk90222956"/>
      <w:bookmarkStart w:id="1" w:name="_Hlk90207554"/>
      <w:r w:rsidRPr="003436D7">
        <w:rPr>
          <w:rFonts w:ascii="Arial" w:eastAsia="Arial" w:hAnsi="Arial" w:cs="Arial"/>
          <w:b/>
          <w:color w:val="000000"/>
          <w:sz w:val="20"/>
          <w:szCs w:val="20"/>
          <w:u w:val="single"/>
        </w:rPr>
        <w:t xml:space="preserve">Estudio de Proyección de Empleo de ManpowerGroup para </w:t>
      </w:r>
      <w:r w:rsidR="00F655CB">
        <w:rPr>
          <w:rFonts w:ascii="Arial" w:eastAsia="Arial" w:hAnsi="Arial" w:cs="Arial"/>
          <w:b/>
          <w:color w:val="000000"/>
          <w:sz w:val="20"/>
          <w:szCs w:val="20"/>
          <w:u w:val="single"/>
        </w:rPr>
        <w:t>octubre</w:t>
      </w:r>
      <w:r w:rsidRPr="003436D7">
        <w:rPr>
          <w:rFonts w:ascii="Arial" w:eastAsia="Arial" w:hAnsi="Arial" w:cs="Arial"/>
          <w:b/>
          <w:color w:val="000000"/>
          <w:sz w:val="20"/>
          <w:szCs w:val="20"/>
          <w:u w:val="single"/>
        </w:rPr>
        <w:t>-</w:t>
      </w:r>
      <w:r w:rsidR="00F655CB">
        <w:rPr>
          <w:rFonts w:ascii="Arial" w:eastAsia="Arial" w:hAnsi="Arial" w:cs="Arial"/>
          <w:b/>
          <w:color w:val="000000"/>
          <w:sz w:val="20"/>
          <w:szCs w:val="20"/>
          <w:u w:val="single"/>
        </w:rPr>
        <w:t>diciembre</w:t>
      </w:r>
      <w:r w:rsidR="00CC3472" w:rsidRPr="003436D7">
        <w:rPr>
          <w:rFonts w:ascii="Arial" w:eastAsia="Arial" w:hAnsi="Arial" w:cs="Arial"/>
          <w:b/>
          <w:color w:val="000000"/>
          <w:sz w:val="20"/>
          <w:szCs w:val="20"/>
          <w:u w:val="single"/>
        </w:rPr>
        <w:t xml:space="preserve"> </w:t>
      </w:r>
      <w:r w:rsidR="00CC3472">
        <w:rPr>
          <w:rFonts w:ascii="Arial" w:eastAsia="Arial" w:hAnsi="Arial" w:cs="Arial"/>
          <w:b/>
          <w:color w:val="000000"/>
          <w:sz w:val="20"/>
          <w:szCs w:val="20"/>
          <w:u w:val="single"/>
        </w:rPr>
        <w:t>2025</w:t>
      </w:r>
    </w:p>
    <w:p w14:paraId="6E076C19" w14:textId="77777777" w:rsidR="002B2305" w:rsidRPr="003436D7" w:rsidRDefault="002B2305" w:rsidP="008B3FDB">
      <w:pPr>
        <w:pBdr>
          <w:top w:val="nil"/>
          <w:left w:val="nil"/>
          <w:bottom w:val="nil"/>
          <w:right w:val="nil"/>
          <w:between w:val="nil"/>
        </w:pBdr>
        <w:spacing w:before="120" w:line="288" w:lineRule="auto"/>
        <w:jc w:val="center"/>
        <w:rPr>
          <w:rFonts w:ascii="Arial" w:eastAsia="Arial" w:hAnsi="Arial" w:cs="Arial"/>
          <w:b/>
          <w:color w:val="000000"/>
          <w:sz w:val="20"/>
          <w:szCs w:val="20"/>
          <w:u w:val="single"/>
        </w:rPr>
      </w:pPr>
    </w:p>
    <w:p w14:paraId="146FC4D9" w14:textId="57B26A3C" w:rsidR="0002496F" w:rsidRPr="0002496F" w:rsidRDefault="00F655CB" w:rsidP="0002496F">
      <w:pPr>
        <w:tabs>
          <w:tab w:val="num" w:pos="720"/>
        </w:tabs>
        <w:spacing w:before="120" w:line="288" w:lineRule="auto"/>
        <w:jc w:val="center"/>
        <w:rPr>
          <w:rFonts w:ascii="Arial" w:eastAsia="Arial" w:hAnsi="Arial" w:cs="Arial"/>
          <w:b/>
          <w:bCs/>
          <w:sz w:val="36"/>
          <w:szCs w:val="36"/>
        </w:rPr>
      </w:pPr>
      <w:bookmarkStart w:id="2" w:name="_Hlk113557077"/>
      <w:r w:rsidRPr="222B3263">
        <w:rPr>
          <w:rFonts w:ascii="Arial" w:eastAsia="Arial" w:hAnsi="Arial" w:cs="Arial"/>
          <w:b/>
          <w:bCs/>
          <w:sz w:val="36"/>
          <w:szCs w:val="36"/>
        </w:rPr>
        <w:t>El sector</w:t>
      </w:r>
      <w:r w:rsidR="00572170" w:rsidRPr="222B3263">
        <w:rPr>
          <w:rFonts w:ascii="Arial" w:eastAsia="Arial" w:hAnsi="Arial" w:cs="Arial"/>
          <w:b/>
          <w:bCs/>
          <w:sz w:val="36"/>
          <w:szCs w:val="36"/>
        </w:rPr>
        <w:t xml:space="preserve"> </w:t>
      </w:r>
      <w:r w:rsidR="44167E34" w:rsidRPr="222B3263">
        <w:rPr>
          <w:rFonts w:ascii="Arial" w:eastAsia="Arial" w:hAnsi="Arial" w:cs="Arial"/>
          <w:b/>
          <w:bCs/>
          <w:sz w:val="36"/>
          <w:szCs w:val="36"/>
        </w:rPr>
        <w:t>T</w:t>
      </w:r>
      <w:r w:rsidRPr="222B3263">
        <w:rPr>
          <w:rFonts w:ascii="Arial" w:eastAsia="Arial" w:hAnsi="Arial" w:cs="Arial"/>
          <w:b/>
          <w:bCs/>
          <w:sz w:val="36"/>
          <w:szCs w:val="36"/>
        </w:rPr>
        <w:t>ecnológico</w:t>
      </w:r>
      <w:r w:rsidR="008B3FDB" w:rsidRPr="222B3263">
        <w:rPr>
          <w:rFonts w:ascii="Arial" w:eastAsia="Arial" w:hAnsi="Arial" w:cs="Arial"/>
          <w:b/>
          <w:bCs/>
          <w:sz w:val="36"/>
          <w:szCs w:val="36"/>
        </w:rPr>
        <w:t xml:space="preserve"> </w:t>
      </w:r>
      <w:r w:rsidRPr="222B3263">
        <w:rPr>
          <w:rFonts w:ascii="Arial" w:eastAsia="Arial" w:hAnsi="Arial" w:cs="Arial"/>
          <w:b/>
          <w:bCs/>
          <w:sz w:val="36"/>
          <w:szCs w:val="36"/>
        </w:rPr>
        <w:t>continúa liderando</w:t>
      </w:r>
      <w:r w:rsidR="00572170" w:rsidRPr="222B3263">
        <w:rPr>
          <w:rFonts w:ascii="Arial" w:eastAsia="Arial" w:hAnsi="Arial" w:cs="Arial"/>
          <w:b/>
          <w:bCs/>
          <w:sz w:val="36"/>
          <w:szCs w:val="36"/>
        </w:rPr>
        <w:t xml:space="preserve"> las </w:t>
      </w:r>
      <w:r w:rsidR="008B3FDB" w:rsidRPr="222B3263">
        <w:rPr>
          <w:rFonts w:ascii="Arial" w:eastAsia="Arial" w:hAnsi="Arial" w:cs="Arial"/>
          <w:b/>
          <w:bCs/>
          <w:sz w:val="36"/>
          <w:szCs w:val="36"/>
        </w:rPr>
        <w:t xml:space="preserve">intenciones </w:t>
      </w:r>
      <w:r w:rsidR="00572170" w:rsidRPr="222B3263">
        <w:rPr>
          <w:rFonts w:ascii="Arial" w:eastAsia="Arial" w:hAnsi="Arial" w:cs="Arial"/>
          <w:b/>
          <w:bCs/>
          <w:sz w:val="36"/>
          <w:szCs w:val="36"/>
        </w:rPr>
        <w:t xml:space="preserve">de contratación para el </w:t>
      </w:r>
      <w:r w:rsidRPr="222B3263">
        <w:rPr>
          <w:rFonts w:ascii="Arial" w:eastAsia="Arial" w:hAnsi="Arial" w:cs="Arial"/>
          <w:b/>
          <w:bCs/>
          <w:sz w:val="36"/>
          <w:szCs w:val="36"/>
        </w:rPr>
        <w:t>cuarto</w:t>
      </w:r>
      <w:r w:rsidR="00572170" w:rsidRPr="222B3263">
        <w:rPr>
          <w:rFonts w:ascii="Arial" w:eastAsia="Arial" w:hAnsi="Arial" w:cs="Arial"/>
          <w:b/>
          <w:bCs/>
          <w:sz w:val="36"/>
          <w:szCs w:val="36"/>
        </w:rPr>
        <w:t xml:space="preserve"> trimestre </w:t>
      </w:r>
      <w:r w:rsidR="008B3FDB" w:rsidRPr="222B3263">
        <w:rPr>
          <w:rFonts w:ascii="Arial" w:eastAsia="Arial" w:hAnsi="Arial" w:cs="Arial"/>
          <w:b/>
          <w:bCs/>
          <w:sz w:val="36"/>
          <w:szCs w:val="36"/>
        </w:rPr>
        <w:t xml:space="preserve">con un </w:t>
      </w:r>
      <w:r w:rsidR="00A9561E" w:rsidRPr="222B3263">
        <w:rPr>
          <w:rFonts w:ascii="Arial" w:eastAsia="Arial" w:hAnsi="Arial" w:cs="Arial"/>
          <w:b/>
          <w:bCs/>
          <w:sz w:val="36"/>
          <w:szCs w:val="36"/>
        </w:rPr>
        <w:t>3</w:t>
      </w:r>
      <w:r w:rsidR="00717AD5" w:rsidRPr="222B3263">
        <w:rPr>
          <w:rFonts w:ascii="Arial" w:eastAsia="Arial" w:hAnsi="Arial" w:cs="Arial"/>
          <w:b/>
          <w:bCs/>
          <w:sz w:val="36"/>
          <w:szCs w:val="36"/>
        </w:rPr>
        <w:t>1</w:t>
      </w:r>
      <w:r w:rsidR="008B3FDB" w:rsidRPr="222B3263">
        <w:rPr>
          <w:rFonts w:ascii="Arial" w:eastAsia="Arial" w:hAnsi="Arial" w:cs="Arial"/>
          <w:b/>
          <w:bCs/>
          <w:sz w:val="36"/>
          <w:szCs w:val="36"/>
        </w:rPr>
        <w:t>%</w:t>
      </w:r>
    </w:p>
    <w:p w14:paraId="5B17882F" w14:textId="77777777" w:rsidR="00B15032" w:rsidRPr="00B15032" w:rsidRDefault="00B15032" w:rsidP="00B15032">
      <w:pPr>
        <w:spacing w:before="120" w:line="288" w:lineRule="auto"/>
        <w:jc w:val="both"/>
        <w:rPr>
          <w:rFonts w:ascii="Arial" w:eastAsia="Arial" w:hAnsi="Arial" w:cs="Arial"/>
          <w:b/>
          <w:sz w:val="23"/>
          <w:szCs w:val="23"/>
        </w:rPr>
      </w:pPr>
    </w:p>
    <w:p w14:paraId="007557BA" w14:textId="18FBE58D" w:rsidR="00572170" w:rsidRPr="00055613" w:rsidRDefault="00572170" w:rsidP="008B3FDB">
      <w:pPr>
        <w:pStyle w:val="Prrafodelista"/>
        <w:numPr>
          <w:ilvl w:val="0"/>
          <w:numId w:val="7"/>
        </w:numPr>
        <w:spacing w:before="120" w:line="288" w:lineRule="auto"/>
        <w:contextualSpacing w:val="0"/>
        <w:jc w:val="both"/>
        <w:rPr>
          <w:rFonts w:ascii="Arial" w:eastAsia="Arial" w:hAnsi="Arial" w:cs="Arial"/>
          <w:b/>
          <w:sz w:val="23"/>
          <w:szCs w:val="23"/>
        </w:rPr>
      </w:pPr>
      <w:r w:rsidRPr="00055613">
        <w:rPr>
          <w:rFonts w:ascii="Arial" w:eastAsia="Arial" w:hAnsi="Arial" w:cs="Arial"/>
          <w:b/>
          <w:bCs/>
          <w:sz w:val="23"/>
          <w:szCs w:val="23"/>
        </w:rPr>
        <w:t xml:space="preserve">Las </w:t>
      </w:r>
      <w:r w:rsidR="008B3FDB" w:rsidRPr="00055613">
        <w:rPr>
          <w:rFonts w:ascii="Arial" w:eastAsia="Arial" w:hAnsi="Arial" w:cs="Arial"/>
          <w:b/>
          <w:bCs/>
          <w:sz w:val="23"/>
          <w:szCs w:val="23"/>
        </w:rPr>
        <w:t xml:space="preserve">compañías </w:t>
      </w:r>
      <w:r w:rsidRPr="00055613">
        <w:rPr>
          <w:rFonts w:ascii="Arial" w:eastAsia="Arial" w:hAnsi="Arial" w:cs="Arial"/>
          <w:b/>
          <w:bCs/>
          <w:sz w:val="23"/>
          <w:szCs w:val="23"/>
        </w:rPr>
        <w:t xml:space="preserve">del sector </w:t>
      </w:r>
      <w:r w:rsidR="008B3FDB" w:rsidRPr="00055613">
        <w:rPr>
          <w:rFonts w:ascii="Arial" w:eastAsia="Arial" w:hAnsi="Arial" w:cs="Arial"/>
          <w:b/>
          <w:bCs/>
          <w:sz w:val="23"/>
          <w:szCs w:val="23"/>
        </w:rPr>
        <w:t xml:space="preserve">mejoran en </w:t>
      </w:r>
      <w:r w:rsidR="00A9561E" w:rsidRPr="00055613">
        <w:rPr>
          <w:rFonts w:ascii="Arial" w:eastAsia="Arial" w:hAnsi="Arial" w:cs="Arial"/>
          <w:b/>
          <w:bCs/>
          <w:sz w:val="23"/>
          <w:szCs w:val="23"/>
        </w:rPr>
        <w:t>1</w:t>
      </w:r>
      <w:r w:rsidR="00717AD5">
        <w:rPr>
          <w:rFonts w:ascii="Arial" w:eastAsia="Arial" w:hAnsi="Arial" w:cs="Arial"/>
          <w:b/>
          <w:bCs/>
          <w:sz w:val="23"/>
          <w:szCs w:val="23"/>
        </w:rPr>
        <w:t>0</w:t>
      </w:r>
      <w:r w:rsidRPr="00055613">
        <w:rPr>
          <w:rFonts w:ascii="Arial" w:eastAsia="Arial" w:hAnsi="Arial" w:cs="Arial"/>
          <w:b/>
          <w:bCs/>
          <w:sz w:val="23"/>
          <w:szCs w:val="23"/>
        </w:rPr>
        <w:t xml:space="preserve"> puntos </w:t>
      </w:r>
      <w:r w:rsidR="00B15032">
        <w:rPr>
          <w:rFonts w:ascii="Arial" w:eastAsia="Arial" w:hAnsi="Arial" w:cs="Arial"/>
          <w:b/>
          <w:bCs/>
          <w:sz w:val="23"/>
          <w:szCs w:val="23"/>
        </w:rPr>
        <w:t xml:space="preserve">las previsiones </w:t>
      </w:r>
      <w:r w:rsidR="00717AD5">
        <w:rPr>
          <w:rFonts w:ascii="Arial" w:eastAsia="Arial" w:hAnsi="Arial" w:cs="Arial"/>
          <w:b/>
          <w:bCs/>
          <w:sz w:val="23"/>
          <w:szCs w:val="23"/>
        </w:rPr>
        <w:t xml:space="preserve">con respecto al mismo periodo del año anterior </w:t>
      </w:r>
      <w:r w:rsidRPr="00055613">
        <w:rPr>
          <w:rFonts w:ascii="Arial" w:eastAsia="Arial" w:hAnsi="Arial" w:cs="Arial"/>
          <w:b/>
          <w:bCs/>
          <w:sz w:val="23"/>
          <w:szCs w:val="23"/>
        </w:rPr>
        <w:t xml:space="preserve">y se sitúan </w:t>
      </w:r>
      <w:r w:rsidR="00717AD5">
        <w:rPr>
          <w:rFonts w:ascii="Arial" w:eastAsia="Arial" w:hAnsi="Arial" w:cs="Arial"/>
          <w:b/>
          <w:bCs/>
          <w:sz w:val="23"/>
          <w:szCs w:val="23"/>
        </w:rPr>
        <w:t>14</w:t>
      </w:r>
      <w:r w:rsidRPr="00055613">
        <w:rPr>
          <w:rFonts w:ascii="Arial" w:eastAsia="Arial" w:hAnsi="Arial" w:cs="Arial"/>
          <w:b/>
          <w:bCs/>
          <w:sz w:val="23"/>
          <w:szCs w:val="23"/>
        </w:rPr>
        <w:t xml:space="preserve"> puntos por encima de la media nacional</w:t>
      </w:r>
      <w:r w:rsidR="00B15032">
        <w:rPr>
          <w:rFonts w:ascii="Arial" w:eastAsia="Arial" w:hAnsi="Arial" w:cs="Arial"/>
          <w:b/>
          <w:bCs/>
          <w:sz w:val="23"/>
          <w:szCs w:val="23"/>
        </w:rPr>
        <w:t xml:space="preserve"> (1</w:t>
      </w:r>
      <w:r w:rsidR="00717AD5">
        <w:rPr>
          <w:rFonts w:ascii="Arial" w:eastAsia="Arial" w:hAnsi="Arial" w:cs="Arial"/>
          <w:b/>
          <w:bCs/>
          <w:sz w:val="23"/>
          <w:szCs w:val="23"/>
        </w:rPr>
        <w:t>7</w:t>
      </w:r>
      <w:r w:rsidR="00B15032">
        <w:rPr>
          <w:rFonts w:ascii="Arial" w:eastAsia="Arial" w:hAnsi="Arial" w:cs="Arial"/>
          <w:b/>
          <w:bCs/>
          <w:sz w:val="23"/>
          <w:szCs w:val="23"/>
        </w:rPr>
        <w:t>%)</w:t>
      </w:r>
    </w:p>
    <w:p w14:paraId="3B4B87C3" w14:textId="2555211F" w:rsidR="00572170" w:rsidRPr="00572170" w:rsidRDefault="00572170" w:rsidP="008B3FDB">
      <w:pPr>
        <w:pStyle w:val="Prrafodelista"/>
        <w:numPr>
          <w:ilvl w:val="0"/>
          <w:numId w:val="7"/>
        </w:numPr>
        <w:spacing w:before="120" w:line="288" w:lineRule="auto"/>
        <w:contextualSpacing w:val="0"/>
        <w:jc w:val="both"/>
        <w:rPr>
          <w:rFonts w:ascii="Arial" w:eastAsia="Arial" w:hAnsi="Arial" w:cs="Arial"/>
          <w:b/>
          <w:sz w:val="23"/>
          <w:szCs w:val="23"/>
        </w:rPr>
      </w:pPr>
      <w:r w:rsidRPr="00572170">
        <w:rPr>
          <w:rFonts w:ascii="Arial" w:eastAsia="Arial" w:hAnsi="Arial" w:cs="Arial"/>
          <w:b/>
          <w:bCs/>
          <w:sz w:val="23"/>
          <w:szCs w:val="23"/>
        </w:rPr>
        <w:t xml:space="preserve">Le siguen </w:t>
      </w:r>
      <w:bookmarkStart w:id="3" w:name="_Hlk200466699"/>
      <w:r w:rsidR="00A9561E">
        <w:rPr>
          <w:rFonts w:ascii="Arial" w:eastAsia="Arial" w:hAnsi="Arial" w:cs="Arial"/>
          <w:b/>
          <w:bCs/>
          <w:sz w:val="23"/>
          <w:szCs w:val="23"/>
        </w:rPr>
        <w:t>Transporte, logística y automoción</w:t>
      </w:r>
      <w:r w:rsidR="00B15032">
        <w:rPr>
          <w:rFonts w:ascii="Arial" w:eastAsia="Arial" w:hAnsi="Arial" w:cs="Arial"/>
          <w:b/>
          <w:bCs/>
          <w:sz w:val="23"/>
          <w:szCs w:val="23"/>
        </w:rPr>
        <w:t>,</w:t>
      </w:r>
      <w:bookmarkEnd w:id="3"/>
      <w:r w:rsidR="00452BA2">
        <w:rPr>
          <w:rFonts w:ascii="Arial" w:eastAsia="Arial" w:hAnsi="Arial" w:cs="Arial"/>
          <w:b/>
          <w:bCs/>
          <w:sz w:val="23"/>
          <w:szCs w:val="23"/>
        </w:rPr>
        <w:t xml:space="preserve"> con un </w:t>
      </w:r>
      <w:r w:rsidRPr="00572170">
        <w:rPr>
          <w:rFonts w:ascii="Arial" w:eastAsia="Arial" w:hAnsi="Arial" w:cs="Arial"/>
          <w:b/>
          <w:bCs/>
          <w:sz w:val="23"/>
          <w:szCs w:val="23"/>
        </w:rPr>
        <w:t>2</w:t>
      </w:r>
      <w:r w:rsidR="00717AD5">
        <w:rPr>
          <w:rFonts w:ascii="Arial" w:eastAsia="Arial" w:hAnsi="Arial" w:cs="Arial"/>
          <w:b/>
          <w:bCs/>
          <w:sz w:val="23"/>
          <w:szCs w:val="23"/>
        </w:rPr>
        <w:t>5</w:t>
      </w:r>
      <w:r w:rsidRPr="00572170">
        <w:rPr>
          <w:rFonts w:ascii="Arial" w:eastAsia="Arial" w:hAnsi="Arial" w:cs="Arial"/>
          <w:b/>
          <w:bCs/>
          <w:sz w:val="23"/>
          <w:szCs w:val="23"/>
        </w:rPr>
        <w:t>%</w:t>
      </w:r>
      <w:r w:rsidR="00717AD5">
        <w:rPr>
          <w:rFonts w:ascii="Arial" w:eastAsia="Arial" w:hAnsi="Arial" w:cs="Arial"/>
          <w:b/>
          <w:bCs/>
          <w:sz w:val="23"/>
          <w:szCs w:val="23"/>
        </w:rPr>
        <w:t>, y Publicidad y comunicación con un 23%</w:t>
      </w:r>
    </w:p>
    <w:p w14:paraId="310C561A" w14:textId="2C7F994A" w:rsidR="00572170" w:rsidRDefault="00A9561E" w:rsidP="008B3FDB">
      <w:pPr>
        <w:pStyle w:val="Prrafodelista"/>
        <w:numPr>
          <w:ilvl w:val="0"/>
          <w:numId w:val="7"/>
        </w:numPr>
        <w:spacing w:before="120" w:line="288" w:lineRule="auto"/>
        <w:contextualSpacing w:val="0"/>
        <w:jc w:val="both"/>
        <w:rPr>
          <w:rFonts w:ascii="Arial" w:eastAsia="Arial" w:hAnsi="Arial" w:cs="Arial"/>
          <w:b/>
          <w:sz w:val="23"/>
          <w:szCs w:val="23"/>
        </w:rPr>
      </w:pPr>
      <w:r>
        <w:rPr>
          <w:rFonts w:ascii="Arial" w:eastAsia="Arial" w:hAnsi="Arial" w:cs="Arial"/>
          <w:b/>
          <w:sz w:val="23"/>
          <w:szCs w:val="23"/>
        </w:rPr>
        <w:t xml:space="preserve">Energía y </w:t>
      </w:r>
      <w:r w:rsidR="00C5328C">
        <w:rPr>
          <w:rFonts w:ascii="Arial" w:eastAsia="Arial" w:hAnsi="Arial" w:cs="Arial"/>
          <w:b/>
          <w:sz w:val="23"/>
          <w:szCs w:val="23"/>
        </w:rPr>
        <w:t>s</w:t>
      </w:r>
      <w:r>
        <w:rPr>
          <w:rFonts w:ascii="Arial" w:eastAsia="Arial" w:hAnsi="Arial" w:cs="Arial"/>
          <w:b/>
          <w:sz w:val="23"/>
          <w:szCs w:val="23"/>
        </w:rPr>
        <w:t>uministros</w:t>
      </w:r>
      <w:r w:rsidR="00572170" w:rsidRPr="00572170">
        <w:rPr>
          <w:rFonts w:ascii="Arial" w:eastAsia="Arial" w:hAnsi="Arial" w:cs="Arial"/>
          <w:b/>
          <w:sz w:val="23"/>
          <w:szCs w:val="23"/>
        </w:rPr>
        <w:t xml:space="preserve"> registra la previsión</w:t>
      </w:r>
      <w:r w:rsidR="00C5328C">
        <w:rPr>
          <w:rFonts w:ascii="Arial" w:eastAsia="Arial" w:hAnsi="Arial" w:cs="Arial"/>
          <w:b/>
          <w:sz w:val="23"/>
          <w:szCs w:val="23"/>
        </w:rPr>
        <w:t xml:space="preserve"> más baja</w:t>
      </w:r>
      <w:r w:rsidR="00572170" w:rsidRPr="00572170">
        <w:rPr>
          <w:rFonts w:ascii="Arial" w:eastAsia="Arial" w:hAnsi="Arial" w:cs="Arial"/>
          <w:b/>
          <w:sz w:val="23"/>
          <w:szCs w:val="23"/>
        </w:rPr>
        <w:t xml:space="preserve">, con un </w:t>
      </w:r>
      <w:r w:rsidR="00717AD5">
        <w:rPr>
          <w:rFonts w:ascii="Arial" w:eastAsia="Arial" w:hAnsi="Arial" w:cs="Arial"/>
          <w:b/>
          <w:sz w:val="23"/>
          <w:szCs w:val="23"/>
        </w:rPr>
        <w:t>3</w:t>
      </w:r>
      <w:r w:rsidR="00572170" w:rsidRPr="00572170">
        <w:rPr>
          <w:rFonts w:ascii="Arial" w:eastAsia="Arial" w:hAnsi="Arial" w:cs="Arial"/>
          <w:b/>
          <w:sz w:val="23"/>
          <w:szCs w:val="23"/>
        </w:rPr>
        <w:t>%</w:t>
      </w:r>
      <w:r w:rsidR="008B3FDB">
        <w:rPr>
          <w:rFonts w:ascii="Arial" w:eastAsia="Arial" w:hAnsi="Arial" w:cs="Arial"/>
          <w:b/>
          <w:sz w:val="23"/>
          <w:szCs w:val="23"/>
        </w:rPr>
        <w:t xml:space="preserve"> </w:t>
      </w:r>
      <w:r w:rsidR="00C5328C">
        <w:rPr>
          <w:rFonts w:ascii="Arial" w:eastAsia="Arial" w:hAnsi="Arial" w:cs="Arial"/>
          <w:b/>
          <w:sz w:val="23"/>
          <w:szCs w:val="23"/>
        </w:rPr>
        <w:t xml:space="preserve">en </w:t>
      </w:r>
      <w:r w:rsidR="008B3FDB">
        <w:rPr>
          <w:rFonts w:ascii="Arial" w:eastAsia="Arial" w:hAnsi="Arial" w:cs="Arial"/>
          <w:b/>
          <w:sz w:val="23"/>
          <w:szCs w:val="23"/>
        </w:rPr>
        <w:t>negativo</w:t>
      </w:r>
    </w:p>
    <w:p w14:paraId="75F960AA" w14:textId="77777777" w:rsidR="004E249E" w:rsidRDefault="004E249E" w:rsidP="004E249E">
      <w:pPr>
        <w:spacing w:before="120" w:line="288" w:lineRule="auto"/>
        <w:jc w:val="both"/>
        <w:rPr>
          <w:rFonts w:ascii="Arial" w:eastAsia="Arial" w:hAnsi="Arial" w:cs="Arial"/>
          <w:b/>
          <w:sz w:val="23"/>
          <w:szCs w:val="23"/>
        </w:rPr>
      </w:pPr>
    </w:p>
    <w:p w14:paraId="0B64E44B" w14:textId="3896C6D2" w:rsidR="004E249E" w:rsidRPr="004E249E" w:rsidRDefault="004E249E" w:rsidP="004E249E">
      <w:pPr>
        <w:spacing w:before="120" w:line="288" w:lineRule="auto"/>
        <w:jc w:val="center"/>
        <w:rPr>
          <w:rFonts w:ascii="Arial" w:eastAsia="Arial" w:hAnsi="Arial" w:cs="Arial"/>
          <w:b/>
          <w:sz w:val="23"/>
          <w:szCs w:val="23"/>
        </w:rPr>
      </w:pPr>
      <w:r w:rsidRPr="004E249E">
        <w:rPr>
          <w:rFonts w:ascii="Arial" w:eastAsia="Arial" w:hAnsi="Arial" w:cs="Arial"/>
          <w:bCs/>
          <w:noProof/>
          <w:sz w:val="22"/>
          <w:szCs w:val="22"/>
        </w:rPr>
        <w:drawing>
          <wp:inline distT="0" distB="0" distL="0" distR="0" wp14:anchorId="0B563B43" wp14:editId="1A1CF3D7">
            <wp:extent cx="5780700" cy="3027045"/>
            <wp:effectExtent l="0" t="0" r="0" b="1905"/>
            <wp:docPr id="1189994055"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72115" name="Imagen 1" descr="Gráfico&#10;&#10;El contenido generado por IA puede ser incorrecto."/>
                    <pic:cNvPicPr/>
                  </pic:nvPicPr>
                  <pic:blipFill>
                    <a:blip r:embed="rId11"/>
                    <a:stretch>
                      <a:fillRect/>
                    </a:stretch>
                  </pic:blipFill>
                  <pic:spPr>
                    <a:xfrm>
                      <a:off x="0" y="0"/>
                      <a:ext cx="5796355" cy="3035243"/>
                    </a:xfrm>
                    <a:prstGeom prst="rect">
                      <a:avLst/>
                    </a:prstGeom>
                  </pic:spPr>
                </pic:pic>
              </a:graphicData>
            </a:graphic>
          </wp:inline>
        </w:drawing>
      </w:r>
    </w:p>
    <w:p w14:paraId="4FB7BB41" w14:textId="3E5CA01C" w:rsidR="00700FE8" w:rsidRPr="004E249E" w:rsidRDefault="004E249E" w:rsidP="004E249E">
      <w:pPr>
        <w:spacing w:before="120" w:line="288" w:lineRule="auto"/>
        <w:jc w:val="right"/>
        <w:rPr>
          <w:rFonts w:ascii="Arial" w:eastAsia="Arial" w:hAnsi="Arial" w:cs="Arial"/>
          <w:sz w:val="14"/>
          <w:szCs w:val="14"/>
        </w:rPr>
      </w:pPr>
      <w:r w:rsidRPr="004E249E">
        <w:rPr>
          <w:rFonts w:ascii="Arial" w:eastAsiaTheme="minorEastAsia" w:hAnsi="Arial" w:cs="Arial"/>
          <w:b/>
          <w:bCs/>
          <w:i/>
          <w:iCs/>
          <w:sz w:val="14"/>
          <w:szCs w:val="14"/>
          <w:lang w:eastAsia="zh-CN"/>
        </w:rPr>
        <w:t>Intención de contratación por sectores en España</w:t>
      </w:r>
    </w:p>
    <w:bookmarkEnd w:id="2"/>
    <w:p w14:paraId="419E8ABC" w14:textId="45D17522" w:rsidR="004E249E" w:rsidRPr="003D6704" w:rsidRDefault="00196895" w:rsidP="003D6704">
      <w:pPr>
        <w:spacing w:before="120" w:line="288" w:lineRule="auto"/>
        <w:jc w:val="both"/>
        <w:rPr>
          <w:rFonts w:ascii="Arial" w:eastAsia="Arial" w:hAnsi="Arial" w:cs="Arial"/>
          <w:bCs/>
          <w:sz w:val="22"/>
          <w:szCs w:val="22"/>
        </w:rPr>
      </w:pPr>
      <w:r w:rsidRPr="00584891">
        <w:rPr>
          <w:rFonts w:ascii="Arial" w:eastAsia="Arial" w:hAnsi="Arial" w:cs="Arial"/>
          <w:b/>
          <w:sz w:val="22"/>
          <w:szCs w:val="22"/>
        </w:rPr>
        <w:t xml:space="preserve">Madrid, </w:t>
      </w:r>
      <w:r w:rsidR="00476A76">
        <w:rPr>
          <w:rFonts w:ascii="Arial" w:eastAsia="Arial" w:hAnsi="Arial" w:cs="Arial"/>
          <w:b/>
          <w:bCs/>
          <w:sz w:val="22"/>
          <w:szCs w:val="22"/>
        </w:rPr>
        <w:t>24</w:t>
      </w:r>
      <w:r w:rsidR="00D7168F">
        <w:rPr>
          <w:rFonts w:ascii="Arial" w:eastAsia="Arial" w:hAnsi="Arial" w:cs="Arial"/>
          <w:b/>
          <w:sz w:val="22"/>
          <w:szCs w:val="22"/>
        </w:rPr>
        <w:t xml:space="preserve"> </w:t>
      </w:r>
      <w:r w:rsidRPr="00584891">
        <w:rPr>
          <w:rFonts w:ascii="Arial" w:eastAsia="Arial" w:hAnsi="Arial" w:cs="Arial"/>
          <w:b/>
          <w:sz w:val="22"/>
          <w:szCs w:val="22"/>
        </w:rPr>
        <w:t xml:space="preserve">de </w:t>
      </w:r>
      <w:r w:rsidR="00F655CB">
        <w:rPr>
          <w:rFonts w:ascii="Arial" w:eastAsia="Arial" w:hAnsi="Arial" w:cs="Arial"/>
          <w:b/>
          <w:sz w:val="22"/>
          <w:szCs w:val="22"/>
        </w:rPr>
        <w:t>septiembre</w:t>
      </w:r>
      <w:r w:rsidR="00D7168F" w:rsidRPr="00584891">
        <w:rPr>
          <w:rFonts w:ascii="Arial" w:eastAsia="Arial" w:hAnsi="Arial" w:cs="Arial"/>
          <w:b/>
          <w:sz w:val="22"/>
          <w:szCs w:val="22"/>
        </w:rPr>
        <w:t xml:space="preserve"> </w:t>
      </w:r>
      <w:r w:rsidRPr="00584891">
        <w:rPr>
          <w:rFonts w:ascii="Arial" w:eastAsia="Arial" w:hAnsi="Arial" w:cs="Arial"/>
          <w:b/>
          <w:sz w:val="22"/>
          <w:szCs w:val="22"/>
        </w:rPr>
        <w:t>de 202</w:t>
      </w:r>
      <w:r w:rsidR="00AB7073">
        <w:rPr>
          <w:rFonts w:ascii="Arial" w:eastAsia="Arial" w:hAnsi="Arial" w:cs="Arial"/>
          <w:b/>
          <w:sz w:val="22"/>
          <w:szCs w:val="22"/>
        </w:rPr>
        <w:t>5</w:t>
      </w:r>
      <w:r w:rsidRPr="00584891">
        <w:rPr>
          <w:rFonts w:ascii="Arial" w:eastAsia="Arial" w:hAnsi="Arial" w:cs="Arial"/>
          <w:b/>
          <w:sz w:val="22"/>
          <w:szCs w:val="22"/>
        </w:rPr>
        <w:t>.-</w:t>
      </w:r>
      <w:bookmarkStart w:id="4" w:name="_Hlk113557102"/>
      <w:r w:rsidRPr="00584891">
        <w:rPr>
          <w:rFonts w:ascii="Arial" w:eastAsia="Arial" w:hAnsi="Arial" w:cs="Arial"/>
          <w:b/>
          <w:sz w:val="22"/>
          <w:szCs w:val="22"/>
        </w:rPr>
        <w:t xml:space="preserve"> </w:t>
      </w:r>
      <w:bookmarkStart w:id="5" w:name="_Hlk137140302"/>
      <w:r w:rsidR="00076114">
        <w:rPr>
          <w:rFonts w:ascii="Arial" w:eastAsia="Arial" w:hAnsi="Arial" w:cs="Arial"/>
          <w:b/>
          <w:sz w:val="22"/>
          <w:szCs w:val="22"/>
        </w:rPr>
        <w:t>T</w:t>
      </w:r>
      <w:r w:rsidR="003D6704" w:rsidRPr="003D6704">
        <w:rPr>
          <w:rFonts w:ascii="Arial" w:eastAsia="Arial" w:hAnsi="Arial" w:cs="Arial"/>
          <w:b/>
          <w:sz w:val="22"/>
          <w:szCs w:val="22"/>
        </w:rPr>
        <w:t>ecnol</w:t>
      </w:r>
      <w:r w:rsidR="00B15032">
        <w:rPr>
          <w:rFonts w:ascii="Arial" w:eastAsia="Arial" w:hAnsi="Arial" w:cs="Arial"/>
          <w:b/>
          <w:sz w:val="22"/>
          <w:szCs w:val="22"/>
        </w:rPr>
        <w:t>ogía</w:t>
      </w:r>
      <w:r w:rsidR="003D6704" w:rsidRPr="003D6704">
        <w:rPr>
          <w:rFonts w:ascii="Arial" w:eastAsia="Arial" w:hAnsi="Arial" w:cs="Arial"/>
          <w:bCs/>
          <w:sz w:val="22"/>
          <w:szCs w:val="22"/>
        </w:rPr>
        <w:t xml:space="preserve"> encabeza una vez más las expectativas de contratación en España </w:t>
      </w:r>
      <w:r w:rsidR="00B15032">
        <w:rPr>
          <w:rFonts w:ascii="Arial" w:eastAsia="Arial" w:hAnsi="Arial" w:cs="Arial"/>
          <w:bCs/>
          <w:sz w:val="22"/>
          <w:szCs w:val="22"/>
        </w:rPr>
        <w:t>para e</w:t>
      </w:r>
      <w:r w:rsidR="003D6704" w:rsidRPr="003D6704">
        <w:rPr>
          <w:rFonts w:ascii="Arial" w:eastAsia="Arial" w:hAnsi="Arial" w:cs="Arial"/>
          <w:bCs/>
          <w:sz w:val="22"/>
          <w:szCs w:val="22"/>
        </w:rPr>
        <w:t xml:space="preserve">l tercer trimestre de 2025, con una </w:t>
      </w:r>
      <w:r w:rsidR="003D6704" w:rsidRPr="003D6704">
        <w:rPr>
          <w:rFonts w:ascii="Arial" w:eastAsia="Arial" w:hAnsi="Arial" w:cs="Arial"/>
          <w:b/>
          <w:sz w:val="22"/>
          <w:szCs w:val="22"/>
        </w:rPr>
        <w:t xml:space="preserve">previsión neta de </w:t>
      </w:r>
      <w:r w:rsidR="00B15032">
        <w:rPr>
          <w:rFonts w:ascii="Arial" w:eastAsia="Arial" w:hAnsi="Arial" w:cs="Arial"/>
          <w:b/>
          <w:sz w:val="22"/>
          <w:szCs w:val="22"/>
        </w:rPr>
        <w:t xml:space="preserve">generación de </w:t>
      </w:r>
      <w:r w:rsidR="003D6704" w:rsidRPr="003D6704">
        <w:rPr>
          <w:rFonts w:ascii="Arial" w:eastAsia="Arial" w:hAnsi="Arial" w:cs="Arial"/>
          <w:b/>
          <w:sz w:val="22"/>
          <w:szCs w:val="22"/>
        </w:rPr>
        <w:t>empleo del 3</w:t>
      </w:r>
      <w:r w:rsidR="00717AD5">
        <w:rPr>
          <w:rFonts w:ascii="Arial" w:eastAsia="Arial" w:hAnsi="Arial" w:cs="Arial"/>
          <w:b/>
          <w:sz w:val="22"/>
          <w:szCs w:val="22"/>
        </w:rPr>
        <w:t>1</w:t>
      </w:r>
      <w:r w:rsidR="003D6704" w:rsidRPr="003D6704">
        <w:rPr>
          <w:rFonts w:ascii="Arial" w:eastAsia="Arial" w:hAnsi="Arial" w:cs="Arial"/>
          <w:b/>
          <w:sz w:val="22"/>
          <w:szCs w:val="22"/>
        </w:rPr>
        <w:t>%</w:t>
      </w:r>
      <w:r w:rsidR="003D6704" w:rsidRPr="003D6704">
        <w:rPr>
          <w:rFonts w:ascii="Arial" w:eastAsia="Arial" w:hAnsi="Arial" w:cs="Arial"/>
          <w:bCs/>
          <w:sz w:val="22"/>
          <w:szCs w:val="22"/>
        </w:rPr>
        <w:t xml:space="preserve">, según revela el </w:t>
      </w:r>
      <w:r w:rsidR="003D6704" w:rsidRPr="003D6704">
        <w:rPr>
          <w:rFonts w:ascii="Arial" w:eastAsia="Arial" w:hAnsi="Arial" w:cs="Arial"/>
          <w:b/>
          <w:sz w:val="22"/>
          <w:szCs w:val="22"/>
        </w:rPr>
        <w:t>Estudio de Proyección de Empleo de ManpowerGroup</w:t>
      </w:r>
      <w:r w:rsidR="003D6704" w:rsidRPr="003D6704">
        <w:rPr>
          <w:rFonts w:ascii="Arial" w:eastAsia="Arial" w:hAnsi="Arial" w:cs="Arial"/>
          <w:bCs/>
          <w:sz w:val="22"/>
          <w:szCs w:val="22"/>
        </w:rPr>
        <w:t>. Este dato refleja un aumento de 1</w:t>
      </w:r>
      <w:r w:rsidR="00717AD5">
        <w:rPr>
          <w:rFonts w:ascii="Arial" w:eastAsia="Arial" w:hAnsi="Arial" w:cs="Arial"/>
          <w:bCs/>
          <w:sz w:val="22"/>
          <w:szCs w:val="22"/>
        </w:rPr>
        <w:t>0</w:t>
      </w:r>
      <w:r w:rsidR="003D6704" w:rsidRPr="003D6704">
        <w:rPr>
          <w:rFonts w:ascii="Arial" w:eastAsia="Arial" w:hAnsi="Arial" w:cs="Arial"/>
          <w:bCs/>
          <w:sz w:val="22"/>
          <w:szCs w:val="22"/>
        </w:rPr>
        <w:t xml:space="preserve"> puntos porcentuales en comparación con el </w:t>
      </w:r>
      <w:r w:rsidR="00717AD5">
        <w:rPr>
          <w:rFonts w:ascii="Arial" w:eastAsia="Arial" w:hAnsi="Arial" w:cs="Arial"/>
          <w:bCs/>
          <w:sz w:val="22"/>
          <w:szCs w:val="22"/>
        </w:rPr>
        <w:t>mismo periodo del año anterior</w:t>
      </w:r>
      <w:r w:rsidR="00076114">
        <w:rPr>
          <w:rFonts w:ascii="Arial" w:eastAsia="Arial" w:hAnsi="Arial" w:cs="Arial"/>
          <w:bCs/>
          <w:sz w:val="22"/>
          <w:szCs w:val="22"/>
        </w:rPr>
        <w:t>, 1</w:t>
      </w:r>
      <w:r w:rsidR="00717AD5">
        <w:rPr>
          <w:rFonts w:ascii="Arial" w:eastAsia="Arial" w:hAnsi="Arial" w:cs="Arial"/>
          <w:bCs/>
          <w:sz w:val="22"/>
          <w:szCs w:val="22"/>
        </w:rPr>
        <w:t>4</w:t>
      </w:r>
      <w:r w:rsidR="00076114">
        <w:rPr>
          <w:rFonts w:ascii="Arial" w:eastAsia="Arial" w:hAnsi="Arial" w:cs="Arial"/>
          <w:bCs/>
          <w:sz w:val="22"/>
          <w:szCs w:val="22"/>
        </w:rPr>
        <w:t xml:space="preserve"> </w:t>
      </w:r>
      <w:r w:rsidR="003D6704" w:rsidRPr="003D6704">
        <w:rPr>
          <w:rFonts w:ascii="Arial" w:eastAsia="Arial" w:hAnsi="Arial" w:cs="Arial"/>
          <w:bCs/>
          <w:sz w:val="22"/>
          <w:szCs w:val="22"/>
        </w:rPr>
        <w:t>por encima del promedio nacional, que se sitúa en el 1</w:t>
      </w:r>
      <w:r w:rsidR="00717AD5">
        <w:rPr>
          <w:rFonts w:ascii="Arial" w:eastAsia="Arial" w:hAnsi="Arial" w:cs="Arial"/>
          <w:bCs/>
          <w:sz w:val="22"/>
          <w:szCs w:val="22"/>
        </w:rPr>
        <w:t>7</w:t>
      </w:r>
      <w:r w:rsidR="003D6704" w:rsidRPr="003D6704">
        <w:rPr>
          <w:rFonts w:ascii="Arial" w:eastAsia="Arial" w:hAnsi="Arial" w:cs="Arial"/>
          <w:bCs/>
          <w:sz w:val="22"/>
          <w:szCs w:val="22"/>
        </w:rPr>
        <w:t>%.</w:t>
      </w:r>
    </w:p>
    <w:p w14:paraId="77ECDC29" w14:textId="686EA49F" w:rsidR="003D6704" w:rsidRPr="003D6704" w:rsidRDefault="003D6704" w:rsidP="003D6704">
      <w:pPr>
        <w:spacing w:before="120" w:line="288" w:lineRule="auto"/>
        <w:jc w:val="both"/>
        <w:rPr>
          <w:rFonts w:ascii="Arial" w:eastAsia="Arial" w:hAnsi="Arial" w:cs="Arial"/>
          <w:bCs/>
          <w:sz w:val="22"/>
          <w:szCs w:val="22"/>
        </w:rPr>
      </w:pPr>
      <w:r w:rsidRPr="003D6704">
        <w:rPr>
          <w:rFonts w:ascii="Arial" w:eastAsia="Arial" w:hAnsi="Arial" w:cs="Arial"/>
          <w:bCs/>
          <w:sz w:val="22"/>
          <w:szCs w:val="22"/>
        </w:rPr>
        <w:lastRenderedPageBreak/>
        <w:t xml:space="preserve">En detalle, el </w:t>
      </w:r>
      <w:r w:rsidRPr="003D6704">
        <w:rPr>
          <w:rFonts w:ascii="Arial" w:eastAsia="Arial" w:hAnsi="Arial" w:cs="Arial"/>
          <w:b/>
          <w:sz w:val="22"/>
          <w:szCs w:val="22"/>
        </w:rPr>
        <w:t>4</w:t>
      </w:r>
      <w:r w:rsidR="004E249E">
        <w:rPr>
          <w:rFonts w:ascii="Arial" w:eastAsia="Arial" w:hAnsi="Arial" w:cs="Arial"/>
          <w:b/>
          <w:sz w:val="22"/>
          <w:szCs w:val="22"/>
        </w:rPr>
        <w:t>5</w:t>
      </w:r>
      <w:r w:rsidRPr="003D6704">
        <w:rPr>
          <w:rFonts w:ascii="Arial" w:eastAsia="Arial" w:hAnsi="Arial" w:cs="Arial"/>
          <w:b/>
          <w:sz w:val="22"/>
          <w:szCs w:val="22"/>
        </w:rPr>
        <w:t>% de las organizaciones tecnológicas prevé incrementar su plantilla</w:t>
      </w:r>
      <w:r w:rsidRPr="003D6704">
        <w:rPr>
          <w:rFonts w:ascii="Arial" w:eastAsia="Arial" w:hAnsi="Arial" w:cs="Arial"/>
          <w:bCs/>
          <w:sz w:val="22"/>
          <w:szCs w:val="22"/>
        </w:rPr>
        <w:t xml:space="preserve"> entre </w:t>
      </w:r>
      <w:r w:rsidR="004E249E">
        <w:rPr>
          <w:rFonts w:ascii="Arial" w:eastAsia="Arial" w:hAnsi="Arial" w:cs="Arial"/>
          <w:bCs/>
          <w:sz w:val="22"/>
          <w:szCs w:val="22"/>
        </w:rPr>
        <w:t>octubre</w:t>
      </w:r>
      <w:r w:rsidRPr="003D6704">
        <w:rPr>
          <w:rFonts w:ascii="Arial" w:eastAsia="Arial" w:hAnsi="Arial" w:cs="Arial"/>
          <w:bCs/>
          <w:sz w:val="22"/>
          <w:szCs w:val="22"/>
        </w:rPr>
        <w:t xml:space="preserve"> y </w:t>
      </w:r>
      <w:r w:rsidR="004E249E">
        <w:rPr>
          <w:rFonts w:ascii="Arial" w:eastAsia="Arial" w:hAnsi="Arial" w:cs="Arial"/>
          <w:bCs/>
          <w:sz w:val="22"/>
          <w:szCs w:val="22"/>
        </w:rPr>
        <w:t>diciembre</w:t>
      </w:r>
      <w:r w:rsidRPr="003D6704">
        <w:rPr>
          <w:rFonts w:ascii="Arial" w:eastAsia="Arial" w:hAnsi="Arial" w:cs="Arial"/>
          <w:bCs/>
          <w:sz w:val="22"/>
          <w:szCs w:val="22"/>
        </w:rPr>
        <w:t xml:space="preserve">, el </w:t>
      </w:r>
      <w:r w:rsidR="004E249E">
        <w:rPr>
          <w:rFonts w:ascii="Arial" w:eastAsia="Arial" w:hAnsi="Arial" w:cs="Arial"/>
          <w:bCs/>
          <w:sz w:val="22"/>
          <w:szCs w:val="22"/>
        </w:rPr>
        <w:t>40</w:t>
      </w:r>
      <w:r w:rsidRPr="003D6704">
        <w:rPr>
          <w:rFonts w:ascii="Arial" w:eastAsia="Arial" w:hAnsi="Arial" w:cs="Arial"/>
          <w:bCs/>
          <w:sz w:val="22"/>
          <w:szCs w:val="22"/>
        </w:rPr>
        <w:t>% planea mantenerla estable y únicamente el 1</w:t>
      </w:r>
      <w:r w:rsidR="004E249E">
        <w:rPr>
          <w:rFonts w:ascii="Arial" w:eastAsia="Arial" w:hAnsi="Arial" w:cs="Arial"/>
          <w:bCs/>
          <w:sz w:val="22"/>
          <w:szCs w:val="22"/>
        </w:rPr>
        <w:t>5</w:t>
      </w:r>
      <w:r w:rsidRPr="003D6704">
        <w:rPr>
          <w:rFonts w:ascii="Arial" w:eastAsia="Arial" w:hAnsi="Arial" w:cs="Arial"/>
          <w:bCs/>
          <w:sz w:val="22"/>
          <w:szCs w:val="22"/>
        </w:rPr>
        <w:t>% anticipa recortes.</w:t>
      </w:r>
    </w:p>
    <w:p w14:paraId="6AE99638" w14:textId="2F215D0B" w:rsidR="00C50D1D" w:rsidRDefault="003D6704" w:rsidP="003D6704">
      <w:pPr>
        <w:spacing w:before="120" w:line="288" w:lineRule="auto"/>
        <w:jc w:val="both"/>
        <w:rPr>
          <w:rFonts w:ascii="Arial" w:eastAsia="Arial" w:hAnsi="Arial" w:cs="Arial"/>
          <w:bCs/>
          <w:i/>
          <w:iCs/>
          <w:sz w:val="22"/>
          <w:szCs w:val="22"/>
        </w:rPr>
      </w:pPr>
      <w:r w:rsidRPr="003D6704">
        <w:rPr>
          <w:rFonts w:ascii="Arial" w:eastAsia="Arial" w:hAnsi="Arial" w:cs="Arial"/>
          <w:b/>
          <w:sz w:val="22"/>
          <w:szCs w:val="22"/>
        </w:rPr>
        <w:t>Myriam Blázquez, directora general de Experis</w:t>
      </w:r>
      <w:r w:rsidR="10D5AC8C" w:rsidRPr="2C14D20E">
        <w:rPr>
          <w:rFonts w:ascii="Arial" w:eastAsia="Arial" w:hAnsi="Arial" w:cs="Arial"/>
          <w:b/>
          <w:bCs/>
          <w:sz w:val="22"/>
          <w:szCs w:val="22"/>
        </w:rPr>
        <w:t>,</w:t>
      </w:r>
      <w:r>
        <w:rPr>
          <w:rFonts w:ascii="Arial" w:eastAsia="Arial" w:hAnsi="Arial" w:cs="Arial"/>
          <w:b/>
          <w:sz w:val="22"/>
          <w:szCs w:val="22"/>
        </w:rPr>
        <w:t xml:space="preserve"> </w:t>
      </w:r>
      <w:r w:rsidRPr="003D6704">
        <w:rPr>
          <w:rFonts w:ascii="Arial" w:eastAsia="Arial" w:hAnsi="Arial" w:cs="Arial"/>
          <w:b/>
          <w:sz w:val="22"/>
          <w:szCs w:val="22"/>
        </w:rPr>
        <w:t>firma especializada en IT de ManpowerGroup,</w:t>
      </w:r>
      <w:r w:rsidRPr="003D6704">
        <w:rPr>
          <w:rFonts w:ascii="Arial" w:eastAsia="Arial" w:hAnsi="Arial" w:cs="Arial"/>
          <w:bCs/>
          <w:sz w:val="22"/>
          <w:szCs w:val="22"/>
        </w:rPr>
        <w:t xml:space="preserve"> señala</w:t>
      </w:r>
      <w:r w:rsidRPr="003340E7">
        <w:rPr>
          <w:rFonts w:ascii="Arial" w:eastAsia="Arial" w:hAnsi="Arial" w:cs="Arial"/>
          <w:bCs/>
          <w:sz w:val="22"/>
          <w:szCs w:val="22"/>
        </w:rPr>
        <w:t>: “</w:t>
      </w:r>
      <w:r w:rsidR="003340E7" w:rsidRPr="003340E7">
        <w:rPr>
          <w:rFonts w:ascii="Arial" w:eastAsia="Arial" w:hAnsi="Arial" w:cs="Arial"/>
          <w:bCs/>
          <w:i/>
          <w:iCs/>
          <w:sz w:val="22"/>
          <w:szCs w:val="22"/>
        </w:rPr>
        <w:t xml:space="preserve">La tecnología se ha consolidado como un eje estratégico para el crecimiento empresarial, impulsando la creación de empleo cualificado en todo el país. Las organizaciones necesitan profesionales capaces de liderar proyectos de innovación y de acelerar la transición digital en sectores muy diversos. </w:t>
      </w:r>
      <w:r w:rsidR="00C04277">
        <w:rPr>
          <w:rFonts w:ascii="Arial" w:eastAsia="Arial" w:hAnsi="Arial" w:cs="Arial"/>
          <w:bCs/>
          <w:i/>
          <w:iCs/>
          <w:sz w:val="22"/>
          <w:szCs w:val="22"/>
        </w:rPr>
        <w:t xml:space="preserve">No obstante, aunque las expectativas </w:t>
      </w:r>
      <w:r w:rsidR="00C04277" w:rsidRPr="00C04277">
        <w:rPr>
          <w:rFonts w:ascii="Arial" w:eastAsia="Arial" w:hAnsi="Arial" w:cs="Arial"/>
          <w:bCs/>
          <w:i/>
          <w:iCs/>
          <w:sz w:val="22"/>
          <w:szCs w:val="22"/>
        </w:rPr>
        <w:t>de contratación son muy positiv</w:t>
      </w:r>
      <w:r w:rsidR="00C04277">
        <w:rPr>
          <w:rFonts w:ascii="Arial" w:eastAsia="Arial" w:hAnsi="Arial" w:cs="Arial"/>
          <w:bCs/>
          <w:i/>
          <w:iCs/>
          <w:sz w:val="22"/>
          <w:szCs w:val="22"/>
        </w:rPr>
        <w:t>a</w:t>
      </w:r>
      <w:r w:rsidR="00C04277" w:rsidRPr="00C04277">
        <w:rPr>
          <w:rFonts w:ascii="Arial" w:eastAsia="Arial" w:hAnsi="Arial" w:cs="Arial"/>
          <w:bCs/>
          <w:i/>
          <w:iCs/>
          <w:sz w:val="22"/>
          <w:szCs w:val="22"/>
        </w:rPr>
        <w:t xml:space="preserve">s, es importante analizar también el nivel de experiencia que se está demandando. En este </w:t>
      </w:r>
      <w:r w:rsidR="00C04277">
        <w:rPr>
          <w:rFonts w:ascii="Arial" w:eastAsia="Arial" w:hAnsi="Arial" w:cs="Arial"/>
          <w:bCs/>
          <w:i/>
          <w:iCs/>
          <w:sz w:val="22"/>
          <w:szCs w:val="22"/>
        </w:rPr>
        <w:t>momento</w:t>
      </w:r>
      <w:r w:rsidR="00C04277" w:rsidRPr="00C04277">
        <w:rPr>
          <w:rFonts w:ascii="Arial" w:eastAsia="Arial" w:hAnsi="Arial" w:cs="Arial"/>
          <w:bCs/>
          <w:i/>
          <w:iCs/>
          <w:sz w:val="22"/>
          <w:szCs w:val="22"/>
        </w:rPr>
        <w:t xml:space="preserve">, vemos cómo muchas grandes </w:t>
      </w:r>
      <w:r w:rsidR="00C04277">
        <w:rPr>
          <w:rFonts w:ascii="Arial" w:eastAsia="Arial" w:hAnsi="Arial" w:cs="Arial"/>
          <w:bCs/>
          <w:i/>
          <w:iCs/>
          <w:sz w:val="22"/>
          <w:szCs w:val="22"/>
        </w:rPr>
        <w:t xml:space="preserve">compañías </w:t>
      </w:r>
      <w:r w:rsidR="00C04277" w:rsidRPr="00C04277">
        <w:rPr>
          <w:rFonts w:ascii="Arial" w:eastAsia="Arial" w:hAnsi="Arial" w:cs="Arial"/>
          <w:bCs/>
          <w:i/>
          <w:iCs/>
          <w:sz w:val="22"/>
          <w:szCs w:val="22"/>
        </w:rPr>
        <w:t>están ralentizando la incorporación de perfiles junior</w:t>
      </w:r>
      <w:r w:rsidR="00C04277">
        <w:rPr>
          <w:rFonts w:ascii="Arial" w:eastAsia="Arial" w:hAnsi="Arial" w:cs="Arial"/>
          <w:bCs/>
          <w:i/>
          <w:iCs/>
          <w:sz w:val="22"/>
          <w:szCs w:val="22"/>
        </w:rPr>
        <w:t xml:space="preserve"> y apostando por </w:t>
      </w:r>
      <w:r w:rsidR="00C04277" w:rsidRPr="00C04277">
        <w:rPr>
          <w:rFonts w:ascii="Arial" w:eastAsia="Arial" w:hAnsi="Arial" w:cs="Arial"/>
          <w:bCs/>
          <w:i/>
          <w:iCs/>
          <w:sz w:val="22"/>
          <w:szCs w:val="22"/>
        </w:rPr>
        <w:t xml:space="preserve">profesionales senior. Este matiz es clave para entender bien la dinámica </w:t>
      </w:r>
      <w:r w:rsidR="00C04277">
        <w:rPr>
          <w:rFonts w:ascii="Arial" w:eastAsia="Arial" w:hAnsi="Arial" w:cs="Arial"/>
          <w:bCs/>
          <w:i/>
          <w:iCs/>
          <w:sz w:val="22"/>
          <w:szCs w:val="22"/>
        </w:rPr>
        <w:t xml:space="preserve">actual </w:t>
      </w:r>
      <w:r w:rsidR="00C04277" w:rsidRPr="00C04277">
        <w:rPr>
          <w:rFonts w:ascii="Arial" w:eastAsia="Arial" w:hAnsi="Arial" w:cs="Arial"/>
          <w:bCs/>
          <w:i/>
          <w:iCs/>
          <w:sz w:val="22"/>
          <w:szCs w:val="22"/>
        </w:rPr>
        <w:t>del mercado tecnológico y anticipar cómo evolucionará la empleabilidad en el sector en los próximos meses</w:t>
      </w:r>
      <w:r w:rsidR="003340E7" w:rsidRPr="003340E7">
        <w:rPr>
          <w:rFonts w:ascii="Arial" w:eastAsia="Arial" w:hAnsi="Arial" w:cs="Arial"/>
          <w:bCs/>
          <w:i/>
          <w:iCs/>
          <w:sz w:val="22"/>
          <w:szCs w:val="22"/>
        </w:rPr>
        <w:t>”.</w:t>
      </w:r>
    </w:p>
    <w:p w14:paraId="7AFC9C90" w14:textId="66E23F0B" w:rsidR="00C50D1D" w:rsidRDefault="00C50D1D" w:rsidP="00C50D1D">
      <w:pPr>
        <w:spacing w:before="120" w:line="288" w:lineRule="auto"/>
        <w:jc w:val="center"/>
        <w:rPr>
          <w:rFonts w:ascii="Arial" w:eastAsia="Arial" w:hAnsi="Arial" w:cs="Arial"/>
          <w:bCs/>
          <w:sz w:val="22"/>
          <w:szCs w:val="22"/>
        </w:rPr>
      </w:pPr>
    </w:p>
    <w:p w14:paraId="14FE0D03" w14:textId="1ABBAA13" w:rsidR="000319B4" w:rsidRDefault="000319B4" w:rsidP="00C50D1D">
      <w:pPr>
        <w:spacing w:before="120" w:line="288" w:lineRule="auto"/>
        <w:jc w:val="center"/>
        <w:rPr>
          <w:rFonts w:ascii="Arial" w:eastAsia="Arial" w:hAnsi="Arial" w:cs="Arial"/>
          <w:bCs/>
          <w:sz w:val="22"/>
          <w:szCs w:val="22"/>
        </w:rPr>
      </w:pPr>
      <w:r w:rsidRPr="000319B4">
        <w:rPr>
          <w:rFonts w:ascii="Arial" w:eastAsia="Arial" w:hAnsi="Arial" w:cs="Arial"/>
          <w:bCs/>
          <w:noProof/>
          <w:sz w:val="22"/>
          <w:szCs w:val="22"/>
        </w:rPr>
        <w:drawing>
          <wp:inline distT="0" distB="0" distL="0" distR="0" wp14:anchorId="2C786D1A" wp14:editId="3D00E872">
            <wp:extent cx="5760085" cy="1913255"/>
            <wp:effectExtent l="0" t="0" r="0" b="0"/>
            <wp:docPr id="519663941"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63941" name="Imagen 1" descr="Interfaz de usuario gráfica&#10;&#10;El contenido generado por IA puede ser incorrecto."/>
                    <pic:cNvPicPr/>
                  </pic:nvPicPr>
                  <pic:blipFill>
                    <a:blip r:embed="rId12"/>
                    <a:stretch>
                      <a:fillRect/>
                    </a:stretch>
                  </pic:blipFill>
                  <pic:spPr>
                    <a:xfrm>
                      <a:off x="0" y="0"/>
                      <a:ext cx="5760085" cy="1913255"/>
                    </a:xfrm>
                    <a:prstGeom prst="rect">
                      <a:avLst/>
                    </a:prstGeom>
                  </pic:spPr>
                </pic:pic>
              </a:graphicData>
            </a:graphic>
          </wp:inline>
        </w:drawing>
      </w:r>
    </w:p>
    <w:p w14:paraId="6FC4EBF2" w14:textId="5799FFEE" w:rsidR="00C50D1D" w:rsidRPr="004E249E" w:rsidRDefault="00C50D1D" w:rsidP="00C50D1D">
      <w:pPr>
        <w:spacing w:before="120" w:line="288" w:lineRule="auto"/>
        <w:jc w:val="right"/>
        <w:rPr>
          <w:rFonts w:ascii="Arial" w:eastAsia="Arial" w:hAnsi="Arial" w:cs="Arial"/>
          <w:sz w:val="14"/>
          <w:szCs w:val="14"/>
        </w:rPr>
      </w:pPr>
      <w:r>
        <w:rPr>
          <w:rFonts w:ascii="Arial" w:eastAsiaTheme="minorEastAsia" w:hAnsi="Arial" w:cs="Arial"/>
          <w:b/>
          <w:bCs/>
          <w:i/>
          <w:iCs/>
          <w:sz w:val="14"/>
          <w:szCs w:val="14"/>
          <w:lang w:eastAsia="zh-CN"/>
        </w:rPr>
        <w:t>Evolución del sector en el último año</w:t>
      </w:r>
    </w:p>
    <w:p w14:paraId="6ADB07BE" w14:textId="77777777" w:rsidR="00C50D1D" w:rsidRPr="003D6704" w:rsidRDefault="00C50D1D" w:rsidP="00C50D1D">
      <w:pPr>
        <w:spacing w:before="120" w:line="288" w:lineRule="auto"/>
        <w:jc w:val="center"/>
        <w:rPr>
          <w:rFonts w:ascii="Arial" w:eastAsia="Arial" w:hAnsi="Arial" w:cs="Arial"/>
          <w:bCs/>
          <w:sz w:val="22"/>
          <w:szCs w:val="22"/>
        </w:rPr>
      </w:pPr>
    </w:p>
    <w:p w14:paraId="70EB203A" w14:textId="2319D82B" w:rsidR="003D6704" w:rsidRDefault="003D6704" w:rsidP="003D6704">
      <w:pPr>
        <w:spacing w:before="120" w:line="288" w:lineRule="auto"/>
        <w:jc w:val="both"/>
        <w:rPr>
          <w:rFonts w:ascii="Arial" w:eastAsia="Arial" w:hAnsi="Arial" w:cs="Arial"/>
          <w:bCs/>
          <w:sz w:val="22"/>
          <w:szCs w:val="22"/>
        </w:rPr>
      </w:pPr>
      <w:r w:rsidRPr="003D6704">
        <w:rPr>
          <w:rFonts w:ascii="Arial" w:eastAsia="Arial" w:hAnsi="Arial" w:cs="Arial"/>
          <w:bCs/>
          <w:sz w:val="22"/>
          <w:szCs w:val="22"/>
        </w:rPr>
        <w:t xml:space="preserve">Por detrás del ámbito tecnológico se encuentran </w:t>
      </w:r>
      <w:r w:rsidR="004E249E">
        <w:rPr>
          <w:rFonts w:ascii="Arial" w:eastAsia="Arial" w:hAnsi="Arial" w:cs="Arial"/>
          <w:bCs/>
          <w:sz w:val="22"/>
          <w:szCs w:val="22"/>
        </w:rPr>
        <w:t>el sector de</w:t>
      </w:r>
      <w:r w:rsidRPr="003D6704">
        <w:rPr>
          <w:rFonts w:ascii="Arial" w:eastAsia="Arial" w:hAnsi="Arial" w:cs="Arial"/>
          <w:bCs/>
          <w:sz w:val="22"/>
          <w:szCs w:val="22"/>
        </w:rPr>
        <w:t xml:space="preserve"> </w:t>
      </w:r>
      <w:r w:rsidRPr="003D6704">
        <w:rPr>
          <w:rFonts w:ascii="Arial" w:eastAsia="Arial" w:hAnsi="Arial" w:cs="Arial"/>
          <w:b/>
          <w:sz w:val="22"/>
          <w:szCs w:val="22"/>
        </w:rPr>
        <w:t>Transporte, logística y automoción</w:t>
      </w:r>
      <w:r w:rsidRPr="003D6704">
        <w:rPr>
          <w:rFonts w:ascii="Arial" w:eastAsia="Arial" w:hAnsi="Arial" w:cs="Arial"/>
          <w:bCs/>
          <w:sz w:val="22"/>
          <w:szCs w:val="22"/>
        </w:rPr>
        <w:t xml:space="preserve">, </w:t>
      </w:r>
      <w:r w:rsidR="004E249E">
        <w:rPr>
          <w:rFonts w:ascii="Arial" w:eastAsia="Arial" w:hAnsi="Arial" w:cs="Arial"/>
          <w:bCs/>
          <w:sz w:val="22"/>
          <w:szCs w:val="22"/>
        </w:rPr>
        <w:t>con previsiones de generación de empleo</w:t>
      </w:r>
      <w:r w:rsidR="004A418B">
        <w:rPr>
          <w:rFonts w:ascii="Arial" w:eastAsia="Arial" w:hAnsi="Arial" w:cs="Arial"/>
          <w:bCs/>
          <w:sz w:val="22"/>
          <w:szCs w:val="22"/>
        </w:rPr>
        <w:t xml:space="preserve"> </w:t>
      </w:r>
      <w:r w:rsidRPr="003D6704">
        <w:rPr>
          <w:rFonts w:ascii="Arial" w:eastAsia="Arial" w:hAnsi="Arial" w:cs="Arial"/>
          <w:bCs/>
          <w:sz w:val="22"/>
          <w:szCs w:val="22"/>
        </w:rPr>
        <w:t>del 2</w:t>
      </w:r>
      <w:r w:rsidR="004E249E">
        <w:rPr>
          <w:rFonts w:ascii="Arial" w:eastAsia="Arial" w:hAnsi="Arial" w:cs="Arial"/>
          <w:bCs/>
          <w:sz w:val="22"/>
          <w:szCs w:val="22"/>
        </w:rPr>
        <w:t>5</w:t>
      </w:r>
      <w:r w:rsidRPr="003D6704">
        <w:rPr>
          <w:rFonts w:ascii="Arial" w:eastAsia="Arial" w:hAnsi="Arial" w:cs="Arial"/>
          <w:bCs/>
          <w:sz w:val="22"/>
          <w:szCs w:val="22"/>
        </w:rPr>
        <w:t xml:space="preserve">%. </w:t>
      </w:r>
      <w:r w:rsidR="004E249E">
        <w:rPr>
          <w:rFonts w:ascii="Arial" w:eastAsia="Arial" w:hAnsi="Arial" w:cs="Arial"/>
          <w:bCs/>
          <w:sz w:val="22"/>
          <w:szCs w:val="22"/>
        </w:rPr>
        <w:t xml:space="preserve">Dos puntos porcentuales por debajo, con un 23%, se encuentra el sector de Publicidad y comunicación, tras una destacable subida de 13 puntos con respecto al trimestre anterior. </w:t>
      </w:r>
    </w:p>
    <w:p w14:paraId="1D901029" w14:textId="4EF48D6C" w:rsidR="00D646E7" w:rsidRPr="003D6704" w:rsidRDefault="00D646E7" w:rsidP="003D6704">
      <w:pPr>
        <w:spacing w:before="120" w:line="288" w:lineRule="auto"/>
        <w:jc w:val="both"/>
        <w:rPr>
          <w:rFonts w:ascii="Arial" w:eastAsia="Arial" w:hAnsi="Arial" w:cs="Arial"/>
          <w:bCs/>
          <w:sz w:val="22"/>
          <w:szCs w:val="22"/>
        </w:rPr>
      </w:pPr>
      <w:r>
        <w:rPr>
          <w:rFonts w:ascii="Arial" w:eastAsia="Arial" w:hAnsi="Arial" w:cs="Arial"/>
          <w:bCs/>
          <w:sz w:val="22"/>
          <w:szCs w:val="22"/>
        </w:rPr>
        <w:t xml:space="preserve">Con un </w:t>
      </w:r>
      <w:r w:rsidRPr="00D646E7">
        <w:rPr>
          <w:rFonts w:ascii="Arial" w:eastAsia="Arial" w:hAnsi="Arial" w:cs="Arial"/>
          <w:b/>
          <w:sz w:val="22"/>
          <w:szCs w:val="22"/>
        </w:rPr>
        <w:t>empate de 19%</w:t>
      </w:r>
      <w:r>
        <w:rPr>
          <w:rFonts w:ascii="Arial" w:eastAsia="Arial" w:hAnsi="Arial" w:cs="Arial"/>
          <w:bCs/>
          <w:sz w:val="22"/>
          <w:szCs w:val="22"/>
        </w:rPr>
        <w:t xml:space="preserve"> se encuentran el sector </w:t>
      </w:r>
      <w:r w:rsidRPr="00D646E7">
        <w:rPr>
          <w:rFonts w:ascii="Arial" w:eastAsia="Arial" w:hAnsi="Arial" w:cs="Arial"/>
          <w:b/>
          <w:sz w:val="22"/>
          <w:szCs w:val="22"/>
        </w:rPr>
        <w:t>Financiero e inmobiliario</w:t>
      </w:r>
      <w:r>
        <w:rPr>
          <w:rFonts w:ascii="Arial" w:eastAsia="Arial" w:hAnsi="Arial" w:cs="Arial"/>
          <w:b/>
          <w:sz w:val="22"/>
          <w:szCs w:val="22"/>
        </w:rPr>
        <w:t xml:space="preserve">, </w:t>
      </w:r>
      <w:r w:rsidRPr="00D646E7">
        <w:rPr>
          <w:rFonts w:ascii="Arial" w:eastAsia="Arial" w:hAnsi="Arial" w:cs="Arial"/>
          <w:bCs/>
          <w:sz w:val="22"/>
          <w:szCs w:val="22"/>
        </w:rPr>
        <w:t xml:space="preserve">tras una subida considerable de 10 puntos con respecto al trimestre anterior, </w:t>
      </w:r>
      <w:r>
        <w:rPr>
          <w:rFonts w:ascii="Arial" w:eastAsia="Arial" w:hAnsi="Arial" w:cs="Arial"/>
          <w:bCs/>
          <w:sz w:val="22"/>
          <w:szCs w:val="22"/>
        </w:rPr>
        <w:t xml:space="preserve">y el sector de </w:t>
      </w:r>
      <w:r w:rsidRPr="00D646E7">
        <w:rPr>
          <w:rFonts w:ascii="Arial" w:eastAsia="Arial" w:hAnsi="Arial" w:cs="Arial"/>
          <w:b/>
          <w:sz w:val="22"/>
          <w:szCs w:val="22"/>
        </w:rPr>
        <w:t>Salud y farmacia</w:t>
      </w:r>
      <w:r>
        <w:rPr>
          <w:rFonts w:ascii="Arial" w:eastAsia="Arial" w:hAnsi="Arial" w:cs="Arial"/>
          <w:bCs/>
          <w:sz w:val="22"/>
          <w:szCs w:val="22"/>
        </w:rPr>
        <w:t>, que se mantiene en cifras cercanas y estables con respecto al periodo anterior (17%).</w:t>
      </w:r>
    </w:p>
    <w:p w14:paraId="00B76875" w14:textId="229688BB" w:rsidR="00D646E7" w:rsidRPr="00D646E7" w:rsidRDefault="00D646E7" w:rsidP="008B3FDB">
      <w:pPr>
        <w:spacing w:before="120" w:line="288" w:lineRule="auto"/>
        <w:jc w:val="both"/>
        <w:rPr>
          <w:rFonts w:ascii="Arial" w:eastAsia="Arial" w:hAnsi="Arial" w:cs="Arial"/>
          <w:bCs/>
          <w:sz w:val="22"/>
          <w:szCs w:val="22"/>
        </w:rPr>
      </w:pPr>
      <w:r w:rsidRPr="00D646E7">
        <w:rPr>
          <w:rFonts w:ascii="Arial" w:eastAsia="Arial" w:hAnsi="Arial" w:cs="Arial"/>
          <w:bCs/>
          <w:sz w:val="22"/>
          <w:szCs w:val="22"/>
        </w:rPr>
        <w:t xml:space="preserve">Con los resultados más bajos encontramos el sector de </w:t>
      </w:r>
      <w:r w:rsidR="73BDE39B" w:rsidRPr="02074920">
        <w:rPr>
          <w:rFonts w:ascii="Arial" w:eastAsia="Arial" w:hAnsi="Arial" w:cs="Arial"/>
          <w:sz w:val="22"/>
          <w:szCs w:val="22"/>
        </w:rPr>
        <w:t>la</w:t>
      </w:r>
      <w:r w:rsidRPr="02074920">
        <w:rPr>
          <w:rFonts w:ascii="Arial" w:eastAsia="Arial" w:hAnsi="Arial" w:cs="Arial"/>
          <w:sz w:val="22"/>
          <w:szCs w:val="22"/>
        </w:rPr>
        <w:t xml:space="preserve"> </w:t>
      </w:r>
      <w:r w:rsidRPr="00D646E7">
        <w:rPr>
          <w:rFonts w:ascii="Arial" w:eastAsia="Arial" w:hAnsi="Arial" w:cs="Arial"/>
          <w:b/>
          <w:sz w:val="22"/>
          <w:szCs w:val="22"/>
        </w:rPr>
        <w:t>Industria</w:t>
      </w:r>
      <w:r w:rsidRPr="00D646E7">
        <w:rPr>
          <w:rFonts w:ascii="Arial" w:eastAsia="Arial" w:hAnsi="Arial" w:cs="Arial"/>
          <w:bCs/>
          <w:sz w:val="22"/>
          <w:szCs w:val="22"/>
        </w:rPr>
        <w:t>, con un</w:t>
      </w:r>
      <w:r w:rsidRPr="02074920">
        <w:rPr>
          <w:rFonts w:ascii="Arial" w:eastAsia="Arial" w:hAnsi="Arial" w:cs="Arial"/>
          <w:b/>
          <w:sz w:val="22"/>
          <w:szCs w:val="22"/>
        </w:rPr>
        <w:t xml:space="preserve"> </w:t>
      </w:r>
      <w:r w:rsidRPr="00D646E7">
        <w:rPr>
          <w:rFonts w:ascii="Arial" w:eastAsia="Arial" w:hAnsi="Arial" w:cs="Arial"/>
          <w:b/>
          <w:sz w:val="22"/>
          <w:szCs w:val="22"/>
        </w:rPr>
        <w:t>9%</w:t>
      </w:r>
      <w:r w:rsidRPr="00D646E7">
        <w:rPr>
          <w:rFonts w:ascii="Arial" w:eastAsia="Arial" w:hAnsi="Arial" w:cs="Arial"/>
          <w:bCs/>
          <w:sz w:val="22"/>
          <w:szCs w:val="22"/>
        </w:rPr>
        <w:t>, experimentando una bajada de 9 puntos con respecto al trimestre anterior y de 13 puntos en comparación con el mismo periodo del año anterior.</w:t>
      </w:r>
      <w:r>
        <w:rPr>
          <w:rFonts w:ascii="Arial" w:eastAsia="Arial" w:hAnsi="Arial" w:cs="Arial"/>
          <w:bCs/>
          <w:sz w:val="22"/>
          <w:szCs w:val="22"/>
        </w:rPr>
        <w:t xml:space="preserve"> El sector de </w:t>
      </w:r>
      <w:r w:rsidRPr="00D646E7">
        <w:rPr>
          <w:rFonts w:ascii="Arial" w:eastAsia="Arial" w:hAnsi="Arial" w:cs="Arial"/>
          <w:b/>
          <w:sz w:val="22"/>
          <w:szCs w:val="22"/>
        </w:rPr>
        <w:t>Energía</w:t>
      </w:r>
      <w:r>
        <w:rPr>
          <w:rFonts w:ascii="Arial" w:eastAsia="Arial" w:hAnsi="Arial" w:cs="Arial"/>
          <w:bCs/>
          <w:sz w:val="22"/>
          <w:szCs w:val="22"/>
        </w:rPr>
        <w:t xml:space="preserve">, aunque mejora 12 puntos, continúa siendo </w:t>
      </w:r>
      <w:r w:rsidRPr="00D646E7">
        <w:rPr>
          <w:rFonts w:ascii="Arial" w:eastAsia="Arial" w:hAnsi="Arial" w:cs="Arial"/>
          <w:b/>
          <w:sz w:val="22"/>
          <w:szCs w:val="22"/>
        </w:rPr>
        <w:t>el sector con peores expectativas (-3%),</w:t>
      </w:r>
      <w:r>
        <w:rPr>
          <w:rFonts w:ascii="Arial" w:eastAsia="Arial" w:hAnsi="Arial" w:cs="Arial"/>
          <w:bCs/>
          <w:sz w:val="22"/>
          <w:szCs w:val="22"/>
        </w:rPr>
        <w:t xml:space="preserve"> habiendo experimentado una caída de 27 puntos con respecto al cuarto trimestre de 2024.</w:t>
      </w:r>
    </w:p>
    <w:p w14:paraId="36EC0352" w14:textId="2425529F" w:rsidR="00DB3544" w:rsidRPr="00DB3544" w:rsidRDefault="00DB3544" w:rsidP="008B3FDB">
      <w:pPr>
        <w:spacing w:before="120" w:line="288" w:lineRule="auto"/>
        <w:jc w:val="both"/>
        <w:rPr>
          <w:rFonts w:ascii="Arial" w:eastAsia="Arial" w:hAnsi="Arial" w:cs="Arial"/>
          <w:b/>
          <w:bCs/>
          <w:sz w:val="22"/>
          <w:szCs w:val="22"/>
        </w:rPr>
      </w:pPr>
      <w:commentRangeStart w:id="6"/>
      <w:r w:rsidRPr="222B3263">
        <w:rPr>
          <w:rFonts w:ascii="Arial" w:eastAsia="Arial" w:hAnsi="Arial" w:cs="Arial"/>
          <w:b/>
          <w:bCs/>
          <w:sz w:val="22"/>
          <w:szCs w:val="22"/>
        </w:rPr>
        <w:t>La</w:t>
      </w:r>
      <w:commentRangeEnd w:id="6"/>
      <w:r>
        <w:commentReference w:id="6"/>
      </w:r>
      <w:r w:rsidRPr="222B3263">
        <w:rPr>
          <w:rFonts w:ascii="Arial" w:eastAsia="Arial" w:hAnsi="Arial" w:cs="Arial"/>
          <w:b/>
          <w:bCs/>
          <w:sz w:val="22"/>
          <w:szCs w:val="22"/>
        </w:rPr>
        <w:t xml:space="preserve"> </w:t>
      </w:r>
      <w:r w:rsidR="0002496F" w:rsidRPr="222B3263">
        <w:rPr>
          <w:rFonts w:ascii="Arial" w:eastAsia="Arial" w:hAnsi="Arial" w:cs="Arial"/>
          <w:b/>
          <w:bCs/>
          <w:sz w:val="22"/>
          <w:szCs w:val="22"/>
        </w:rPr>
        <w:t>tecnología</w:t>
      </w:r>
      <w:r w:rsidR="006116D1" w:rsidRPr="222B3263">
        <w:rPr>
          <w:rFonts w:ascii="Arial" w:eastAsia="Arial" w:hAnsi="Arial" w:cs="Arial"/>
          <w:b/>
          <w:bCs/>
          <w:sz w:val="22"/>
          <w:szCs w:val="22"/>
        </w:rPr>
        <w:t xml:space="preserve"> </w:t>
      </w:r>
      <w:r w:rsidR="0002496F" w:rsidRPr="222B3263">
        <w:rPr>
          <w:rFonts w:ascii="Arial" w:eastAsia="Arial" w:hAnsi="Arial" w:cs="Arial"/>
          <w:b/>
          <w:bCs/>
          <w:sz w:val="22"/>
          <w:szCs w:val="22"/>
        </w:rPr>
        <w:t xml:space="preserve">reafirma </w:t>
      </w:r>
      <w:r w:rsidR="00D646E7" w:rsidRPr="222B3263">
        <w:rPr>
          <w:rFonts w:ascii="Arial" w:eastAsia="Arial" w:hAnsi="Arial" w:cs="Arial"/>
          <w:b/>
          <w:bCs/>
          <w:sz w:val="22"/>
          <w:szCs w:val="22"/>
        </w:rPr>
        <w:t xml:space="preserve">un trimestre más </w:t>
      </w:r>
      <w:r w:rsidR="0002496F" w:rsidRPr="222B3263">
        <w:rPr>
          <w:rFonts w:ascii="Arial" w:eastAsia="Arial" w:hAnsi="Arial" w:cs="Arial"/>
          <w:b/>
          <w:bCs/>
          <w:sz w:val="22"/>
          <w:szCs w:val="22"/>
        </w:rPr>
        <w:t>su liderazgo</w:t>
      </w:r>
      <w:r w:rsidR="006B6E57" w:rsidRPr="222B3263">
        <w:rPr>
          <w:rFonts w:ascii="Arial" w:eastAsia="Arial" w:hAnsi="Arial" w:cs="Arial"/>
          <w:b/>
          <w:bCs/>
          <w:sz w:val="22"/>
          <w:szCs w:val="22"/>
        </w:rPr>
        <w:t xml:space="preserve"> </w:t>
      </w:r>
      <w:r w:rsidR="7174C1A4" w:rsidRPr="222B3263">
        <w:rPr>
          <w:rFonts w:ascii="Arial" w:eastAsia="Arial" w:hAnsi="Arial" w:cs="Arial"/>
          <w:b/>
          <w:bCs/>
          <w:sz w:val="22"/>
          <w:szCs w:val="22"/>
        </w:rPr>
        <w:t xml:space="preserve">a nivel </w:t>
      </w:r>
      <w:r w:rsidR="006B6E57" w:rsidRPr="222B3263">
        <w:rPr>
          <w:rFonts w:ascii="Arial" w:eastAsia="Arial" w:hAnsi="Arial" w:cs="Arial"/>
          <w:b/>
          <w:bCs/>
          <w:sz w:val="22"/>
          <w:szCs w:val="22"/>
        </w:rPr>
        <w:t>global</w:t>
      </w:r>
    </w:p>
    <w:p w14:paraId="704D780C" w14:textId="3D38421B" w:rsidR="00ED24D6" w:rsidRDefault="003D6704" w:rsidP="00ED24D6">
      <w:pPr>
        <w:spacing w:before="120" w:line="288" w:lineRule="auto"/>
        <w:jc w:val="both"/>
        <w:rPr>
          <w:rFonts w:ascii="Arial" w:eastAsia="Arial" w:hAnsi="Arial" w:cs="Arial"/>
          <w:b/>
          <w:bCs/>
          <w:sz w:val="22"/>
          <w:szCs w:val="22"/>
        </w:rPr>
      </w:pPr>
      <w:r w:rsidRPr="003D6704">
        <w:rPr>
          <w:rFonts w:ascii="Arial" w:eastAsia="Arial" w:hAnsi="Arial" w:cs="Arial"/>
          <w:sz w:val="22"/>
          <w:szCs w:val="22"/>
        </w:rPr>
        <w:lastRenderedPageBreak/>
        <w:t xml:space="preserve">En el panorama internacional, </w:t>
      </w:r>
      <w:r w:rsidRPr="003D6704">
        <w:rPr>
          <w:rFonts w:ascii="Arial" w:eastAsia="Arial" w:hAnsi="Arial" w:cs="Arial"/>
          <w:b/>
          <w:bCs/>
          <w:sz w:val="22"/>
          <w:szCs w:val="22"/>
        </w:rPr>
        <w:t>las compañías tecnológicas</w:t>
      </w:r>
      <w:r w:rsidRPr="003D6704">
        <w:rPr>
          <w:rFonts w:ascii="Arial" w:eastAsia="Arial" w:hAnsi="Arial" w:cs="Arial"/>
          <w:sz w:val="22"/>
          <w:szCs w:val="22"/>
        </w:rPr>
        <w:t xml:space="preserve"> también lideran las intenciones de contratación, </w:t>
      </w:r>
      <w:r w:rsidRPr="003D6704">
        <w:rPr>
          <w:rFonts w:ascii="Arial" w:eastAsia="Arial" w:hAnsi="Arial" w:cs="Arial"/>
          <w:b/>
          <w:bCs/>
          <w:sz w:val="22"/>
          <w:szCs w:val="22"/>
        </w:rPr>
        <w:t>con una previsión del 36%,</w:t>
      </w:r>
      <w:r w:rsidRPr="003D6704">
        <w:rPr>
          <w:rFonts w:ascii="Arial" w:eastAsia="Arial" w:hAnsi="Arial" w:cs="Arial"/>
          <w:sz w:val="22"/>
          <w:szCs w:val="22"/>
        </w:rPr>
        <w:t xml:space="preserve"> lo que </w:t>
      </w:r>
      <w:r w:rsidR="004A418B">
        <w:rPr>
          <w:rFonts w:ascii="Arial" w:eastAsia="Arial" w:hAnsi="Arial" w:cs="Arial"/>
          <w:sz w:val="22"/>
          <w:szCs w:val="22"/>
        </w:rPr>
        <w:t>las sitúa</w:t>
      </w:r>
      <w:r w:rsidRPr="003D6704">
        <w:rPr>
          <w:rFonts w:ascii="Arial" w:eastAsia="Arial" w:hAnsi="Arial" w:cs="Arial"/>
          <w:sz w:val="22"/>
          <w:szCs w:val="22"/>
        </w:rPr>
        <w:t xml:space="preserve"> 1</w:t>
      </w:r>
      <w:r w:rsidR="003340E7">
        <w:rPr>
          <w:rFonts w:ascii="Arial" w:eastAsia="Arial" w:hAnsi="Arial" w:cs="Arial"/>
          <w:sz w:val="22"/>
          <w:szCs w:val="22"/>
        </w:rPr>
        <w:t>3</w:t>
      </w:r>
      <w:r w:rsidRPr="003D6704">
        <w:rPr>
          <w:rFonts w:ascii="Arial" w:eastAsia="Arial" w:hAnsi="Arial" w:cs="Arial"/>
          <w:sz w:val="22"/>
          <w:szCs w:val="22"/>
        </w:rPr>
        <w:t xml:space="preserve"> puntos por encima del promedio global</w:t>
      </w:r>
      <w:r w:rsidR="003340E7">
        <w:rPr>
          <w:rFonts w:ascii="Arial" w:eastAsia="Arial" w:hAnsi="Arial" w:cs="Arial"/>
          <w:sz w:val="22"/>
          <w:szCs w:val="22"/>
        </w:rPr>
        <w:t xml:space="preserve"> (23%).</w:t>
      </w:r>
      <w:r w:rsidRPr="003D6704">
        <w:rPr>
          <w:rFonts w:ascii="Arial" w:eastAsia="Arial" w:hAnsi="Arial" w:cs="Arial"/>
          <w:sz w:val="22"/>
          <w:szCs w:val="22"/>
        </w:rPr>
        <w:t xml:space="preserve"> Le siguen </w:t>
      </w:r>
      <w:r w:rsidRPr="003340E7">
        <w:rPr>
          <w:rFonts w:ascii="Arial" w:eastAsia="Arial" w:hAnsi="Arial" w:cs="Arial"/>
          <w:sz w:val="22"/>
          <w:szCs w:val="22"/>
        </w:rPr>
        <w:t>Transporte, logística y automoción</w:t>
      </w:r>
      <w:bookmarkEnd w:id="4"/>
      <w:bookmarkEnd w:id="5"/>
      <w:r w:rsidR="003340E7" w:rsidRPr="003340E7">
        <w:rPr>
          <w:rFonts w:ascii="Arial" w:eastAsia="Arial" w:hAnsi="Arial" w:cs="Arial"/>
          <w:sz w:val="22"/>
          <w:szCs w:val="22"/>
        </w:rPr>
        <w:t>, con un 24%, y con empate en 20% los sectores de Bienes y servicios, Energía y Salud y farmacia.</w:t>
      </w:r>
    </w:p>
    <w:p w14:paraId="48A2E6B2" w14:textId="75361023" w:rsidR="003340E7" w:rsidRPr="003340E7" w:rsidRDefault="000319B4" w:rsidP="00ED24D6">
      <w:pPr>
        <w:spacing w:before="120" w:line="288" w:lineRule="auto"/>
        <w:jc w:val="both"/>
        <w:rPr>
          <w:rFonts w:ascii="Arial" w:eastAsia="Arial" w:hAnsi="Arial" w:cs="Arial"/>
          <w:b/>
          <w:bCs/>
          <w:sz w:val="20"/>
          <w:szCs w:val="20"/>
          <w:u w:val="single"/>
        </w:rPr>
      </w:pPr>
      <w:r>
        <w:rPr>
          <w:rFonts w:ascii="Arial" w:eastAsia="Arial" w:hAnsi="Arial" w:cs="Arial"/>
          <w:b/>
          <w:bCs/>
          <w:sz w:val="20"/>
          <w:szCs w:val="20"/>
          <w:u w:val="single"/>
        </w:rPr>
        <w:br/>
      </w:r>
      <w:r w:rsidR="003340E7" w:rsidRPr="003340E7">
        <w:rPr>
          <w:rFonts w:ascii="Arial" w:eastAsia="Arial" w:hAnsi="Arial" w:cs="Arial"/>
          <w:b/>
          <w:bCs/>
          <w:sz w:val="20"/>
          <w:szCs w:val="20"/>
          <w:u w:val="single"/>
        </w:rPr>
        <w:t>Sobre el Estudio</w:t>
      </w:r>
    </w:p>
    <w:p w14:paraId="0F2FE16F" w14:textId="77777777" w:rsidR="003340E7" w:rsidRPr="00E1195B" w:rsidRDefault="003340E7" w:rsidP="003340E7">
      <w:pPr>
        <w:spacing w:before="120" w:line="288" w:lineRule="auto"/>
        <w:jc w:val="both"/>
        <w:rPr>
          <w:rFonts w:ascii="Arial" w:eastAsiaTheme="minorEastAsia" w:hAnsi="Arial" w:cs="Arial"/>
          <w:color w:val="808080" w:themeColor="background1" w:themeShade="80"/>
          <w:kern w:val="24"/>
          <w:sz w:val="30"/>
          <w:szCs w:val="30"/>
        </w:rPr>
      </w:pPr>
      <w:r w:rsidRPr="00E1195B">
        <w:rPr>
          <w:rFonts w:ascii="Arial" w:hAnsi="Arial" w:cs="Arial"/>
          <w:b/>
          <w:bCs/>
          <w:color w:val="808080" w:themeColor="background1" w:themeShade="80"/>
          <w:sz w:val="20"/>
          <w:szCs w:val="20"/>
        </w:rPr>
        <w:t xml:space="preserve">Sobre el Estudio de Proyección de Empleo de ManpowerGroup: </w:t>
      </w:r>
      <w:r w:rsidRPr="00E1195B">
        <w:rPr>
          <w:rFonts w:ascii="Arial" w:hAnsi="Arial" w:cs="Arial"/>
          <w:color w:val="808080" w:themeColor="background1" w:themeShade="80"/>
          <w:sz w:val="20"/>
          <w:szCs w:val="20"/>
        </w:rPr>
        <w:t xml:space="preserve">este estudio se basa en entrevistas realizadas a </w:t>
      </w:r>
      <w:r>
        <w:rPr>
          <w:rFonts w:ascii="Arial" w:hAnsi="Arial" w:cs="Arial"/>
          <w:b/>
          <w:bCs/>
          <w:color w:val="808080" w:themeColor="background1" w:themeShade="80"/>
          <w:sz w:val="20"/>
          <w:szCs w:val="20"/>
        </w:rPr>
        <w:t>40.533</w:t>
      </w:r>
      <w:r w:rsidRPr="00E1195B">
        <w:rPr>
          <w:rFonts w:ascii="Arial" w:hAnsi="Arial" w:cs="Arial"/>
          <w:b/>
          <w:bCs/>
          <w:color w:val="808080" w:themeColor="background1" w:themeShade="80"/>
          <w:sz w:val="20"/>
          <w:szCs w:val="20"/>
        </w:rPr>
        <w:t xml:space="preserve"> empresas de todo el mundo</w:t>
      </w:r>
      <w:r>
        <w:rPr>
          <w:rFonts w:ascii="Arial" w:hAnsi="Arial" w:cs="Arial"/>
          <w:b/>
          <w:bCs/>
          <w:color w:val="808080" w:themeColor="background1" w:themeShade="80"/>
          <w:sz w:val="20"/>
          <w:szCs w:val="20"/>
        </w:rPr>
        <w:t xml:space="preserve">, </w:t>
      </w:r>
      <w:r w:rsidRPr="00E1195B">
        <w:rPr>
          <w:rFonts w:ascii="Arial" w:hAnsi="Arial" w:cs="Arial"/>
          <w:color w:val="808080" w:themeColor="background1" w:themeShade="80"/>
          <w:sz w:val="20"/>
          <w:szCs w:val="20"/>
        </w:rPr>
        <w:t>tanto del sector público como del privado, de 4</w:t>
      </w:r>
      <w:r>
        <w:rPr>
          <w:rFonts w:ascii="Arial" w:hAnsi="Arial" w:cs="Arial"/>
          <w:color w:val="808080" w:themeColor="background1" w:themeShade="80"/>
          <w:sz w:val="20"/>
          <w:szCs w:val="20"/>
        </w:rPr>
        <w:t>2</w:t>
      </w:r>
      <w:r w:rsidRPr="00E1195B">
        <w:rPr>
          <w:rFonts w:ascii="Arial" w:hAnsi="Arial" w:cs="Arial"/>
          <w:color w:val="808080" w:themeColor="background1" w:themeShade="80"/>
          <w:sz w:val="20"/>
          <w:szCs w:val="20"/>
        </w:rPr>
        <w:t xml:space="preserve"> países y territorios, y su objetivo es medir las tendencias de empleo previstas para cada trimestre. Esta muestra permite realizar un análisis por sectores y regiones -ya que están estandarizados en todos los mercados- y así ofrecer una información más detallada.</w:t>
      </w:r>
      <w:r w:rsidRPr="00E1195B">
        <w:rPr>
          <w:rFonts w:ascii="Arial" w:eastAsiaTheme="minorEastAsia" w:hAnsi="Arial" w:cs="Arial"/>
          <w:color w:val="808080" w:themeColor="background1" w:themeShade="80"/>
          <w:kern w:val="24"/>
          <w:sz w:val="30"/>
          <w:szCs w:val="30"/>
        </w:rPr>
        <w:t xml:space="preserve"> </w:t>
      </w:r>
    </w:p>
    <w:p w14:paraId="3AE81161" w14:textId="77777777" w:rsidR="003340E7" w:rsidRPr="00E1195B" w:rsidRDefault="003340E7" w:rsidP="003340E7">
      <w:pPr>
        <w:spacing w:before="120" w:line="288" w:lineRule="auto"/>
        <w:jc w:val="both"/>
        <w:rPr>
          <w:rFonts w:ascii="Arial" w:hAnsi="Arial" w:cs="Arial"/>
          <w:color w:val="808080" w:themeColor="background1" w:themeShade="80"/>
          <w:sz w:val="20"/>
          <w:szCs w:val="20"/>
        </w:rPr>
      </w:pPr>
      <w:r w:rsidRPr="00E1195B">
        <w:rPr>
          <w:rFonts w:ascii="Arial" w:hAnsi="Arial" w:cs="Arial"/>
          <w:color w:val="808080" w:themeColor="background1" w:themeShade="80"/>
          <w:sz w:val="20"/>
          <w:szCs w:val="20"/>
        </w:rPr>
        <w:t xml:space="preserve">El estudio obtiene su información a partir de una única pregunta: </w:t>
      </w:r>
      <w:r w:rsidRPr="00E1195B">
        <w:rPr>
          <w:rFonts w:ascii="Arial" w:hAnsi="Arial" w:cs="Arial"/>
          <w:b/>
          <w:bCs/>
          <w:color w:val="808080" w:themeColor="background1" w:themeShade="80"/>
          <w:sz w:val="20"/>
          <w:szCs w:val="20"/>
        </w:rPr>
        <w:t xml:space="preserve">“¿Cómo prevé usted que cambiará el empleo total en su empresa en el próximo trimestre, desde </w:t>
      </w:r>
      <w:r>
        <w:rPr>
          <w:rFonts w:ascii="Arial" w:hAnsi="Arial" w:cs="Arial"/>
          <w:b/>
          <w:bCs/>
          <w:color w:val="808080" w:themeColor="background1" w:themeShade="80"/>
          <w:sz w:val="20"/>
          <w:szCs w:val="20"/>
        </w:rPr>
        <w:t xml:space="preserve">octubre a diciembre </w:t>
      </w:r>
      <w:r w:rsidRPr="00E1195B">
        <w:rPr>
          <w:rFonts w:ascii="Arial" w:hAnsi="Arial" w:cs="Arial"/>
          <w:b/>
          <w:bCs/>
          <w:color w:val="808080" w:themeColor="background1" w:themeShade="80"/>
          <w:sz w:val="20"/>
          <w:szCs w:val="20"/>
        </w:rPr>
        <w:t>de 2025, en comparación con el trimestre actual?”</w:t>
      </w:r>
      <w:r w:rsidRPr="00E1195B">
        <w:rPr>
          <w:rFonts w:ascii="Arial" w:hAnsi="Arial" w:cs="Arial"/>
          <w:color w:val="808080" w:themeColor="background1" w:themeShade="80"/>
          <w:sz w:val="20"/>
          <w:szCs w:val="20"/>
        </w:rPr>
        <w:t xml:space="preserve">. Como resultado de comparar las compañías que tienen previsto ampliar sus equipos y las que anticipan una reducción </w:t>
      </w:r>
      <w:r w:rsidRPr="00E1195B">
        <w:rPr>
          <w:rFonts w:ascii="Arial" w:hAnsi="Arial" w:cs="Arial"/>
          <w:b/>
          <w:bCs/>
          <w:color w:val="808080" w:themeColor="background1" w:themeShade="80"/>
          <w:sz w:val="20"/>
          <w:szCs w:val="20"/>
        </w:rPr>
        <w:t>se obtiene un índice cuyo resultado puede ir desde -100% a 100%</w:t>
      </w:r>
      <w:r w:rsidRPr="00E1195B">
        <w:rPr>
          <w:rFonts w:ascii="Arial" w:hAnsi="Arial" w:cs="Arial"/>
          <w:color w:val="808080" w:themeColor="background1" w:themeShade="80"/>
          <w:sz w:val="20"/>
          <w:szCs w:val="20"/>
        </w:rPr>
        <w:t>.</w:t>
      </w:r>
    </w:p>
    <w:p w14:paraId="73EF7699" w14:textId="77777777" w:rsidR="003340E7" w:rsidRPr="00E1195B" w:rsidRDefault="003340E7" w:rsidP="003340E7">
      <w:pPr>
        <w:spacing w:before="120" w:line="288" w:lineRule="auto"/>
        <w:jc w:val="both"/>
        <w:rPr>
          <w:rFonts w:ascii="Arial" w:hAnsi="Arial" w:cs="Arial"/>
          <w:color w:val="808080" w:themeColor="background1" w:themeShade="80"/>
          <w:sz w:val="20"/>
          <w:szCs w:val="20"/>
        </w:rPr>
      </w:pPr>
      <w:r w:rsidRPr="00E1195B">
        <w:rPr>
          <w:rFonts w:ascii="Arial" w:hAnsi="Arial" w:cs="Arial"/>
          <w:color w:val="808080" w:themeColor="background1" w:themeShade="80"/>
          <w:sz w:val="20"/>
          <w:szCs w:val="20"/>
        </w:rPr>
        <w:t>El estudio se lleva a cabo desde hace más de 60 años con la misma pregunta y perfil de encuestados. Desde el primer trimestre de 2022, las respuestas se recopilan a través de un sistema online de doble confirmación en el que se incentiva a los participantes a completar la encuesta.</w:t>
      </w:r>
    </w:p>
    <w:p w14:paraId="27BC8EEE" w14:textId="77777777" w:rsidR="00B15032" w:rsidRPr="00B15032" w:rsidRDefault="00B15032" w:rsidP="00B15032">
      <w:pPr>
        <w:jc w:val="both"/>
        <w:rPr>
          <w:rFonts w:ascii="Arial" w:hAnsi="Arial" w:cs="Arial"/>
          <w:b/>
          <w:bCs/>
          <w:sz w:val="16"/>
          <w:szCs w:val="16"/>
        </w:rPr>
      </w:pPr>
    </w:p>
    <w:p w14:paraId="07C40E3E" w14:textId="77777777" w:rsidR="00B15032" w:rsidRPr="00B15032" w:rsidRDefault="00B15032" w:rsidP="00B15032">
      <w:pPr>
        <w:jc w:val="both"/>
        <w:rPr>
          <w:rFonts w:ascii="Arial" w:hAnsi="Arial" w:cs="Arial"/>
          <w:b/>
          <w:bCs/>
          <w:sz w:val="16"/>
          <w:szCs w:val="16"/>
        </w:rPr>
      </w:pPr>
    </w:p>
    <w:p w14:paraId="7C6273EE" w14:textId="77777777" w:rsidR="00B15032" w:rsidRPr="00B15032" w:rsidRDefault="00B15032" w:rsidP="00B15032">
      <w:pPr>
        <w:shd w:val="clear" w:color="auto" w:fill="FFFFFF"/>
        <w:jc w:val="both"/>
        <w:rPr>
          <w:rFonts w:ascii="Arial" w:eastAsia="Calibri" w:hAnsi="Arial" w:cs="Arial"/>
          <w:sz w:val="16"/>
          <w:szCs w:val="16"/>
          <w:lang w:eastAsia="en-US"/>
        </w:rPr>
      </w:pPr>
      <w:r w:rsidRPr="00B15032">
        <w:rPr>
          <w:rFonts w:ascii="Arial" w:eastAsia="Calibri" w:hAnsi="Arial" w:cs="Arial"/>
          <w:b/>
          <w:bCs/>
          <w:sz w:val="16"/>
          <w:szCs w:val="16"/>
          <w:lang w:eastAsia="en-US"/>
        </w:rPr>
        <w:t>Experis</w:t>
      </w:r>
      <w:r w:rsidRPr="00B15032">
        <w:rPr>
          <w:rFonts w:ascii="Arial" w:eastAsia="Calibri" w:hAnsi="Arial" w:cs="Arial"/>
          <w:sz w:val="16"/>
          <w:szCs w:val="16"/>
          <w:lang w:eastAsia="en-US"/>
        </w:rPr>
        <w:t xml:space="preserve"> es referente global en consultoría tecnológica y selección de profesionales IT. Cuenta con tres áreas de especialización: Business Transformation, Cloud &amp; </w:t>
      </w:r>
      <w:proofErr w:type="spellStart"/>
      <w:r w:rsidRPr="00B15032">
        <w:rPr>
          <w:rFonts w:ascii="Arial" w:eastAsia="Calibri" w:hAnsi="Arial" w:cs="Arial"/>
          <w:sz w:val="16"/>
          <w:szCs w:val="16"/>
          <w:lang w:eastAsia="en-US"/>
        </w:rPr>
        <w:t>Infrastructure</w:t>
      </w:r>
      <w:proofErr w:type="spellEnd"/>
      <w:r w:rsidRPr="00B15032">
        <w:rPr>
          <w:rFonts w:ascii="Arial" w:eastAsia="Calibri" w:hAnsi="Arial" w:cs="Arial"/>
          <w:sz w:val="16"/>
          <w:szCs w:val="16"/>
          <w:lang w:eastAsia="en-US"/>
        </w:rPr>
        <w:t xml:space="preserve">, y Enterprise </w:t>
      </w:r>
      <w:proofErr w:type="spellStart"/>
      <w:r w:rsidRPr="00B15032">
        <w:rPr>
          <w:rFonts w:ascii="Arial" w:eastAsia="Calibri" w:hAnsi="Arial" w:cs="Arial"/>
          <w:sz w:val="16"/>
          <w:szCs w:val="16"/>
          <w:lang w:eastAsia="en-US"/>
        </w:rPr>
        <w:t>Applications</w:t>
      </w:r>
      <w:proofErr w:type="spellEnd"/>
      <w:r w:rsidRPr="00B15032">
        <w:rPr>
          <w:rFonts w:ascii="Arial" w:eastAsia="Calibri" w:hAnsi="Arial" w:cs="Arial"/>
          <w:sz w:val="16"/>
          <w:szCs w:val="16"/>
          <w:lang w:eastAsia="en-US"/>
        </w:rPr>
        <w:t xml:space="preserve">. A medida que se desarrolla la transformación digital y se agudiza la escasez de perfiles </w:t>
      </w:r>
      <w:proofErr w:type="spellStart"/>
      <w:r w:rsidRPr="00B15032">
        <w:rPr>
          <w:rFonts w:ascii="Arial" w:eastAsia="Calibri" w:hAnsi="Arial" w:cs="Arial"/>
          <w:sz w:val="16"/>
          <w:szCs w:val="16"/>
          <w:lang w:eastAsia="en-US"/>
        </w:rPr>
        <w:t>tech</w:t>
      </w:r>
      <w:proofErr w:type="spellEnd"/>
      <w:r w:rsidRPr="00B15032">
        <w:rPr>
          <w:rFonts w:ascii="Arial" w:eastAsia="Calibri" w:hAnsi="Arial" w:cs="Arial"/>
          <w:sz w:val="16"/>
          <w:szCs w:val="16"/>
          <w:lang w:eastAsia="en-US"/>
        </w:rPr>
        <w:t xml:space="preserve">, </w:t>
      </w:r>
      <w:proofErr w:type="spellStart"/>
      <w:r w:rsidRPr="00B15032">
        <w:rPr>
          <w:rFonts w:ascii="Arial" w:eastAsia="Calibri" w:hAnsi="Arial" w:cs="Arial"/>
          <w:sz w:val="16"/>
          <w:szCs w:val="16"/>
          <w:lang w:eastAsia="en-US"/>
        </w:rPr>
        <w:t>Experis</w:t>
      </w:r>
      <w:proofErr w:type="spellEnd"/>
      <w:r w:rsidRPr="00B15032">
        <w:rPr>
          <w:rFonts w:ascii="Arial" w:eastAsia="Calibri" w:hAnsi="Arial" w:cs="Arial"/>
          <w:sz w:val="16"/>
          <w:szCs w:val="16"/>
          <w:lang w:eastAsia="en-US"/>
        </w:rPr>
        <w:t xml:space="preserve"> puede proporcionar talento que combina las capacidades técnicas y las habilidades blandas necesarias para garantizar el éxito de cualquier organización. Además, a través de Experis Academy, trabaja con un amplio grupo de escuelas técnicas y universidades para poner en marcha programas de formación que permitan desarrollar el talento con las capacidades que más demandas.</w:t>
      </w:r>
    </w:p>
    <w:p w14:paraId="68067675" w14:textId="77777777" w:rsidR="00B15032" w:rsidRPr="00B15032" w:rsidRDefault="00B15032" w:rsidP="00B15032">
      <w:pPr>
        <w:jc w:val="both"/>
        <w:textAlignment w:val="baseline"/>
        <w:rPr>
          <w:rFonts w:ascii="Arial" w:eastAsia="Arial" w:hAnsi="Arial" w:cs="Arial"/>
          <w:sz w:val="16"/>
          <w:szCs w:val="16"/>
        </w:rPr>
      </w:pPr>
      <w:r w:rsidRPr="00B15032">
        <w:rPr>
          <w:rFonts w:ascii="Arial" w:hAnsi="Arial" w:cs="Arial"/>
          <w:sz w:val="16"/>
          <w:szCs w:val="16"/>
        </w:rPr>
        <w:t xml:space="preserve">Más información en </w:t>
      </w:r>
      <w:hyperlink r:id="rId17" w:history="1">
        <w:r w:rsidRPr="00B15032">
          <w:rPr>
            <w:rFonts w:ascii="Arial" w:hAnsi="Arial" w:cs="Arial"/>
            <w:color w:val="0000FF"/>
            <w:sz w:val="16"/>
            <w:szCs w:val="16"/>
            <w:u w:val="single"/>
          </w:rPr>
          <w:t>www.experis.es</w:t>
        </w:r>
      </w:hyperlink>
      <w:r w:rsidRPr="00B15032">
        <w:rPr>
          <w:rFonts w:ascii="Arial" w:eastAsia="Arial" w:hAnsi="Arial" w:cs="Arial"/>
          <w:sz w:val="16"/>
          <w:szCs w:val="16"/>
        </w:rPr>
        <w:t>.</w:t>
      </w:r>
    </w:p>
    <w:p w14:paraId="5AFB503A" w14:textId="77777777" w:rsidR="00B15032" w:rsidRPr="00B15032" w:rsidRDefault="00B15032" w:rsidP="00B15032">
      <w:pPr>
        <w:jc w:val="both"/>
        <w:textAlignment w:val="baseline"/>
        <w:rPr>
          <w:rFonts w:ascii="Arial" w:eastAsia="Arial" w:hAnsi="Arial" w:cs="Arial"/>
          <w:sz w:val="16"/>
          <w:szCs w:val="16"/>
        </w:rPr>
      </w:pPr>
    </w:p>
    <w:p w14:paraId="7641A638" w14:textId="77777777" w:rsidR="00B15032" w:rsidRPr="00B15032" w:rsidRDefault="00B15032" w:rsidP="00B15032">
      <w:pPr>
        <w:jc w:val="both"/>
        <w:textAlignment w:val="baseline"/>
        <w:rPr>
          <w:rFonts w:ascii="Arial" w:eastAsia="Arial" w:hAnsi="Arial" w:cs="Arial"/>
          <w:sz w:val="16"/>
          <w:szCs w:val="16"/>
        </w:rPr>
      </w:pPr>
    </w:p>
    <w:bookmarkEnd w:id="0"/>
    <w:bookmarkEnd w:id="1"/>
    <w:p w14:paraId="39214EB4" w14:textId="77777777" w:rsidR="008D3E86" w:rsidRPr="003F3B91" w:rsidRDefault="008D3E86" w:rsidP="008D3E86">
      <w:pPr>
        <w:jc w:val="both"/>
        <w:rPr>
          <w:rFonts w:ascii="Arial" w:eastAsia="Arial" w:hAnsi="Arial" w:cs="Arial"/>
          <w:sz w:val="16"/>
          <w:szCs w:val="16"/>
        </w:rPr>
      </w:pPr>
      <w:r w:rsidRPr="003F3B91">
        <w:rPr>
          <w:rFonts w:ascii="Arial" w:eastAsia="Arial" w:hAnsi="Arial" w:cs="Arial"/>
          <w:b/>
          <w:sz w:val="16"/>
          <w:szCs w:val="16"/>
        </w:rPr>
        <w:t>ManpowerGroup</w:t>
      </w:r>
    </w:p>
    <w:p w14:paraId="4DD51DB1" w14:textId="77777777" w:rsidR="008D3E86" w:rsidRPr="003F3B91" w:rsidRDefault="008D3E86" w:rsidP="008D3E86">
      <w:pPr>
        <w:jc w:val="both"/>
        <w:rPr>
          <w:rFonts w:ascii="Arial" w:hAnsi="Arial" w:cs="Arial"/>
          <w:sz w:val="16"/>
          <w:szCs w:val="16"/>
        </w:rPr>
      </w:pPr>
      <w:r w:rsidRPr="003F3B91">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03E0E207" w14:textId="77777777" w:rsidR="008D3E86" w:rsidRPr="003F3B91" w:rsidRDefault="008D3E86" w:rsidP="008D3E86">
      <w:pPr>
        <w:jc w:val="both"/>
        <w:rPr>
          <w:rFonts w:ascii="Arial" w:hAnsi="Arial" w:cs="Arial"/>
          <w:sz w:val="16"/>
          <w:szCs w:val="16"/>
        </w:rPr>
      </w:pPr>
      <w:r w:rsidRPr="003F3B91">
        <w:rPr>
          <w:rFonts w:ascii="Arial" w:hAnsi="Arial" w:cs="Arial"/>
          <w:sz w:val="16"/>
          <w:szCs w:val="16"/>
        </w:rPr>
        <w:t xml:space="preserve">Más información en </w:t>
      </w:r>
      <w:hyperlink r:id="rId18" w:history="1">
        <w:r w:rsidRPr="003F3B91">
          <w:rPr>
            <w:rStyle w:val="Hipervnculo"/>
            <w:rFonts w:ascii="Arial" w:hAnsi="Arial" w:cs="Arial"/>
            <w:sz w:val="16"/>
            <w:szCs w:val="16"/>
          </w:rPr>
          <w:t>www.manpowergroup.es</w:t>
        </w:r>
      </w:hyperlink>
      <w:r w:rsidRPr="003F3B91">
        <w:rPr>
          <w:rFonts w:ascii="Arial" w:hAnsi="Arial" w:cs="Arial"/>
          <w:sz w:val="16"/>
          <w:szCs w:val="16"/>
        </w:rPr>
        <w:t>.</w:t>
      </w:r>
    </w:p>
    <w:p w14:paraId="654BC809" w14:textId="77777777" w:rsidR="008D3E86" w:rsidRPr="003F3B91" w:rsidRDefault="008D3E86" w:rsidP="008D3E86">
      <w:pPr>
        <w:jc w:val="both"/>
        <w:rPr>
          <w:rFonts w:ascii="Arial" w:eastAsia="Arial" w:hAnsi="Arial" w:cs="Arial"/>
          <w:sz w:val="16"/>
          <w:szCs w:val="16"/>
        </w:rPr>
      </w:pPr>
    </w:p>
    <w:p w14:paraId="2745E287" w14:textId="77777777" w:rsidR="008D3E86" w:rsidRPr="003F3B91" w:rsidRDefault="008D3E86" w:rsidP="008D3E86">
      <w:pPr>
        <w:jc w:val="both"/>
        <w:rPr>
          <w:rFonts w:ascii="Arial" w:eastAsia="Arial" w:hAnsi="Arial" w:cs="Arial"/>
          <w:sz w:val="16"/>
          <w:szCs w:val="16"/>
        </w:rPr>
      </w:pPr>
    </w:p>
    <w:p w14:paraId="452E71C9" w14:textId="77777777" w:rsidR="00452BA2" w:rsidRPr="00761D60" w:rsidRDefault="00452BA2" w:rsidP="00452BA2">
      <w:pPr>
        <w:tabs>
          <w:tab w:val="right" w:pos="8838"/>
        </w:tabs>
        <w:autoSpaceDE w:val="0"/>
        <w:autoSpaceDN w:val="0"/>
        <w:adjustRightInd w:val="0"/>
        <w:jc w:val="both"/>
        <w:rPr>
          <w:rFonts w:ascii="Arial" w:hAnsi="Arial" w:cs="Arial"/>
          <w:b/>
          <w:bCs/>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452BA2" w:rsidRPr="008861A5" w14:paraId="59A051CC" w14:textId="77777777" w:rsidTr="002A1C36">
        <w:trPr>
          <w:trHeight w:val="1159"/>
        </w:trPr>
        <w:tc>
          <w:tcPr>
            <w:tcW w:w="3686" w:type="dxa"/>
            <w:hideMark/>
          </w:tcPr>
          <w:p w14:paraId="21CFF8D3" w14:textId="77777777" w:rsidR="00452BA2" w:rsidRPr="00761D60" w:rsidRDefault="00452BA2" w:rsidP="002A1C36">
            <w:pPr>
              <w:pStyle w:val="NormalWeb"/>
              <w:spacing w:before="0" w:beforeAutospacing="0" w:after="0" w:afterAutospacing="0"/>
              <w:jc w:val="both"/>
              <w:rPr>
                <w:rStyle w:val="Hipervnculo"/>
                <w:rFonts w:ascii="Arial" w:eastAsia="MS Mincho" w:hAnsi="Arial" w:cs="Arial"/>
                <w:sz w:val="16"/>
                <w:szCs w:val="16"/>
              </w:rPr>
            </w:pPr>
            <w:bookmarkStart w:id="7" w:name="_Hlk90207537"/>
            <w:r w:rsidRPr="00761D60">
              <w:rPr>
                <w:rFonts w:ascii="Arial" w:hAnsi="Arial" w:cs="Arial"/>
                <w:color w:val="000000"/>
                <w:sz w:val="16"/>
                <w:szCs w:val="16"/>
                <w:u w:val="single"/>
              </w:rPr>
              <w:t xml:space="preserve">Agencia de comunicación </w:t>
            </w:r>
            <w:r>
              <w:rPr>
                <w:rFonts w:ascii="Arial" w:hAnsi="Arial" w:cs="Arial"/>
                <w:color w:val="000000"/>
                <w:sz w:val="16"/>
                <w:szCs w:val="16"/>
                <w:u w:val="single"/>
              </w:rPr>
              <w:t>Havas PR</w:t>
            </w:r>
          </w:p>
          <w:p w14:paraId="42897119" w14:textId="14FC57AD" w:rsidR="00452BA2" w:rsidRPr="00030508" w:rsidRDefault="00A17EFE" w:rsidP="002A1C36">
            <w:pPr>
              <w:pStyle w:val="NormalWeb"/>
              <w:spacing w:before="0" w:beforeAutospacing="0" w:after="0" w:afterAutospacing="0"/>
              <w:rPr>
                <w:rFonts w:ascii="Arial" w:hAnsi="Arial" w:cs="Arial"/>
                <w:color w:val="000000"/>
                <w:sz w:val="16"/>
                <w:szCs w:val="16"/>
              </w:rPr>
            </w:pPr>
            <w:hyperlink r:id="rId19" w:history="1">
              <w:r w:rsidRPr="00DC170F">
                <w:rPr>
                  <w:rStyle w:val="Hipervnculo"/>
                  <w:rFonts w:ascii="Arial" w:hAnsi="Arial" w:cs="Arial"/>
                  <w:b/>
                  <w:bCs/>
                  <w:sz w:val="16"/>
                  <w:szCs w:val="16"/>
                </w:rPr>
                <w:t>comunicacion.manpowergroup@havas.com</w:t>
              </w:r>
            </w:hyperlink>
            <w:r w:rsidR="00452BA2" w:rsidRPr="00030508">
              <w:rPr>
                <w:rFonts w:ascii="Arial" w:hAnsi="Arial" w:cs="Arial"/>
                <w:b/>
                <w:bCs/>
                <w:color w:val="000000"/>
                <w:sz w:val="16"/>
                <w:szCs w:val="16"/>
              </w:rPr>
              <w:t xml:space="preserve"> </w:t>
            </w:r>
          </w:p>
          <w:p w14:paraId="2DC499A2" w14:textId="77777777" w:rsidR="00452BA2" w:rsidRPr="00761D60" w:rsidRDefault="00452BA2" w:rsidP="002A1C36">
            <w:pPr>
              <w:jc w:val="both"/>
              <w:outlineLvl w:val="0"/>
              <w:rPr>
                <w:rFonts w:ascii="Arial" w:hAnsi="Arial" w:cs="Arial"/>
                <w:b/>
                <w:sz w:val="16"/>
                <w:szCs w:val="16"/>
                <w:lang w:val="ca-ES"/>
              </w:rPr>
            </w:pPr>
          </w:p>
        </w:tc>
        <w:tc>
          <w:tcPr>
            <w:tcW w:w="2234" w:type="dxa"/>
          </w:tcPr>
          <w:p w14:paraId="6A46B59D" w14:textId="77777777" w:rsidR="00452BA2" w:rsidRPr="00761D60" w:rsidRDefault="00452BA2" w:rsidP="002A1C36">
            <w:pPr>
              <w:jc w:val="both"/>
              <w:rPr>
                <w:rFonts w:ascii="Arial" w:hAnsi="Arial" w:cs="Arial"/>
                <w:sz w:val="16"/>
                <w:szCs w:val="16"/>
                <w:lang w:val="ca-ES"/>
              </w:rPr>
            </w:pPr>
          </w:p>
        </w:tc>
        <w:tc>
          <w:tcPr>
            <w:tcW w:w="3028" w:type="dxa"/>
          </w:tcPr>
          <w:p w14:paraId="35B2391A" w14:textId="77777777" w:rsidR="00452BA2" w:rsidRPr="00761D60" w:rsidRDefault="00452BA2" w:rsidP="002A1C36">
            <w:pPr>
              <w:jc w:val="both"/>
              <w:outlineLvl w:val="0"/>
              <w:rPr>
                <w:rFonts w:ascii="Arial" w:hAnsi="Arial" w:cs="Arial"/>
                <w:b/>
                <w:sz w:val="16"/>
                <w:szCs w:val="16"/>
              </w:rPr>
            </w:pPr>
            <w:r w:rsidRPr="00761D60">
              <w:rPr>
                <w:rFonts w:ascii="Arial" w:hAnsi="Arial" w:cs="Arial"/>
                <w:b/>
                <w:sz w:val="16"/>
                <w:szCs w:val="16"/>
              </w:rPr>
              <w:t>ManpowerGroup</w:t>
            </w:r>
          </w:p>
          <w:p w14:paraId="114577F6" w14:textId="77777777" w:rsidR="00452BA2" w:rsidRPr="00761D60" w:rsidRDefault="00452BA2" w:rsidP="002A1C36">
            <w:pPr>
              <w:jc w:val="both"/>
              <w:outlineLvl w:val="0"/>
              <w:rPr>
                <w:rFonts w:ascii="Arial" w:hAnsi="Arial" w:cs="Arial"/>
                <w:sz w:val="16"/>
                <w:szCs w:val="16"/>
              </w:rPr>
            </w:pPr>
            <w:r w:rsidRPr="00761D60">
              <w:rPr>
                <w:rFonts w:ascii="Arial" w:hAnsi="Arial" w:cs="Arial"/>
                <w:sz w:val="16"/>
                <w:szCs w:val="16"/>
              </w:rPr>
              <w:t>Dpto. Comunicación</w:t>
            </w:r>
          </w:p>
          <w:p w14:paraId="3117BFDB" w14:textId="77777777" w:rsidR="00452BA2" w:rsidRPr="000D00D5" w:rsidRDefault="00452BA2" w:rsidP="002A1C36">
            <w:pPr>
              <w:jc w:val="both"/>
              <w:rPr>
                <w:rFonts w:ascii="Arial" w:hAnsi="Arial" w:cs="Arial"/>
                <w:sz w:val="16"/>
                <w:szCs w:val="16"/>
              </w:rPr>
            </w:pPr>
            <w:r w:rsidRPr="000D00D5">
              <w:rPr>
                <w:rFonts w:ascii="Arial" w:hAnsi="Arial" w:cs="Arial"/>
                <w:sz w:val="16"/>
                <w:szCs w:val="16"/>
              </w:rPr>
              <w:t xml:space="preserve">Gala Díaz Curiel </w:t>
            </w:r>
          </w:p>
          <w:p w14:paraId="772803D4" w14:textId="77777777" w:rsidR="00452BA2" w:rsidRPr="000D00D5" w:rsidRDefault="00452BA2" w:rsidP="002A1C36">
            <w:pPr>
              <w:jc w:val="both"/>
              <w:rPr>
                <w:rFonts w:ascii="Arial" w:hAnsi="Arial" w:cs="Arial"/>
                <w:sz w:val="16"/>
                <w:szCs w:val="16"/>
              </w:rPr>
            </w:pPr>
            <w:r w:rsidRPr="000D00D5">
              <w:rPr>
                <w:rFonts w:ascii="Arial" w:hAnsi="Arial" w:cs="Arial"/>
                <w:sz w:val="16"/>
                <w:szCs w:val="16"/>
              </w:rPr>
              <w:t>607 35 33 49</w:t>
            </w:r>
          </w:p>
          <w:p w14:paraId="5527E2F6" w14:textId="77777777" w:rsidR="00452BA2" w:rsidRPr="000D00D5" w:rsidRDefault="00452BA2" w:rsidP="002A1C36">
            <w:pPr>
              <w:jc w:val="both"/>
              <w:rPr>
                <w:rFonts w:ascii="Arial" w:hAnsi="Arial" w:cs="Arial"/>
                <w:sz w:val="16"/>
                <w:szCs w:val="16"/>
                <w:u w:val="single"/>
              </w:rPr>
            </w:pPr>
            <w:hyperlink r:id="rId20" w:history="1">
              <w:r w:rsidRPr="000D00D5">
                <w:rPr>
                  <w:rStyle w:val="Hipervnculo"/>
                  <w:rFonts w:ascii="Arial" w:hAnsi="Arial" w:cs="Arial"/>
                  <w:sz w:val="16"/>
                  <w:szCs w:val="16"/>
                </w:rPr>
                <w:t>gala.diaz@manpowergroup.es</w:t>
              </w:r>
            </w:hyperlink>
          </w:p>
          <w:p w14:paraId="763AD673" w14:textId="77777777" w:rsidR="00452BA2" w:rsidRDefault="00452BA2" w:rsidP="002A1C36">
            <w:pPr>
              <w:jc w:val="both"/>
              <w:rPr>
                <w:rFonts w:ascii="Arial" w:hAnsi="Arial" w:cs="Arial"/>
                <w:sz w:val="16"/>
                <w:szCs w:val="16"/>
              </w:rPr>
            </w:pPr>
          </w:p>
          <w:p w14:paraId="4A41E6DF" w14:textId="77777777" w:rsidR="00452BA2" w:rsidRPr="00761D60" w:rsidRDefault="00452BA2" w:rsidP="002A1C36">
            <w:pPr>
              <w:jc w:val="both"/>
              <w:rPr>
                <w:rFonts w:ascii="Arial" w:hAnsi="Arial" w:cs="Arial"/>
                <w:sz w:val="16"/>
                <w:szCs w:val="16"/>
              </w:rPr>
            </w:pPr>
            <w:r w:rsidRPr="00761D60">
              <w:rPr>
                <w:rFonts w:ascii="Arial" w:hAnsi="Arial" w:cs="Arial"/>
                <w:sz w:val="16"/>
                <w:szCs w:val="16"/>
              </w:rPr>
              <w:t>Juan Gómez Rodríguez</w:t>
            </w:r>
          </w:p>
          <w:p w14:paraId="5D42E4D5" w14:textId="77777777" w:rsidR="00452BA2" w:rsidRPr="00F51FFC" w:rsidRDefault="00452BA2" w:rsidP="002A1C36">
            <w:pPr>
              <w:jc w:val="both"/>
              <w:rPr>
                <w:rFonts w:ascii="Arial" w:hAnsi="Arial" w:cs="Arial"/>
                <w:sz w:val="16"/>
                <w:szCs w:val="16"/>
                <w:lang w:val="de-DE"/>
              </w:rPr>
            </w:pPr>
            <w:r w:rsidRPr="00F51FFC">
              <w:rPr>
                <w:rFonts w:ascii="Arial" w:hAnsi="Arial" w:cs="Arial"/>
                <w:sz w:val="16"/>
                <w:szCs w:val="16"/>
                <w:lang w:val="de-DE"/>
              </w:rPr>
              <w:t>Tel. 687 51 96 90</w:t>
            </w:r>
          </w:p>
          <w:p w14:paraId="6A51A7D4" w14:textId="77777777" w:rsidR="00452BA2" w:rsidRPr="00F51FFC" w:rsidRDefault="00452BA2" w:rsidP="002A1C36">
            <w:pPr>
              <w:jc w:val="both"/>
              <w:rPr>
                <w:rFonts w:ascii="Arial" w:hAnsi="Arial" w:cs="Arial"/>
                <w:sz w:val="16"/>
                <w:szCs w:val="16"/>
                <w:lang w:val="de-DE"/>
              </w:rPr>
            </w:pPr>
            <w:hyperlink r:id="rId21" w:history="1">
              <w:r w:rsidRPr="00F51FFC">
                <w:rPr>
                  <w:rStyle w:val="Hipervnculo"/>
                  <w:rFonts w:ascii="Arial" w:hAnsi="Arial" w:cs="Arial"/>
                  <w:sz w:val="16"/>
                  <w:szCs w:val="16"/>
                  <w:lang w:val="de-DE"/>
                </w:rPr>
                <w:t>juan.gomez@manpowergroup.es</w:t>
              </w:r>
            </w:hyperlink>
          </w:p>
        </w:tc>
      </w:tr>
      <w:bookmarkEnd w:id="7"/>
    </w:tbl>
    <w:p w14:paraId="0F55B214" w14:textId="77777777" w:rsidR="008E54AD" w:rsidRPr="00F4564F" w:rsidRDefault="008E54AD" w:rsidP="008B3A52">
      <w:pPr>
        <w:tabs>
          <w:tab w:val="right" w:pos="8838"/>
        </w:tabs>
        <w:autoSpaceDE w:val="0"/>
        <w:autoSpaceDN w:val="0"/>
        <w:adjustRightInd w:val="0"/>
        <w:jc w:val="both"/>
        <w:rPr>
          <w:rFonts w:ascii="Arial" w:hAnsi="Arial" w:cs="Arial"/>
          <w:b/>
          <w:bCs/>
          <w:sz w:val="16"/>
          <w:szCs w:val="16"/>
          <w:lang w:val="de-DE"/>
        </w:rPr>
      </w:pPr>
    </w:p>
    <w:sectPr w:rsidR="008E54AD" w:rsidRPr="00F4564F" w:rsidSect="006A61A8">
      <w:headerReference w:type="default" r:id="rId22"/>
      <w:footerReference w:type="even" r:id="rId23"/>
      <w:footerReference w:type="default" r:id="rId24"/>
      <w:pgSz w:w="11907" w:h="16840" w:code="9"/>
      <w:pgMar w:top="1985" w:right="1418" w:bottom="1701" w:left="1418" w:header="720" w:footer="454"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gala.diaz@manpowergroup.es" w:date="2025-09-12T14:02:00Z" w:initials="ga">
    <w:p w14:paraId="60B3FFD9" w14:textId="2A063568" w:rsidR="000319B4" w:rsidRDefault="000319B4">
      <w:r>
        <w:annotationRef/>
      </w:r>
      <w:r w:rsidRPr="1886753C">
        <w:t>Por qué no incluimos los datos de Global en este sector?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B3FFD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DC7350" w16cex:dateUtc="2025-09-12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B3FFD9" w16cid:durableId="65DC73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02DD" w14:textId="77777777" w:rsidR="00DF328E" w:rsidRDefault="00DF328E">
      <w:r>
        <w:separator/>
      </w:r>
    </w:p>
  </w:endnote>
  <w:endnote w:type="continuationSeparator" w:id="0">
    <w:p w14:paraId="5440250A" w14:textId="77777777" w:rsidR="00DF328E" w:rsidRDefault="00DF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77777777" w:rsidR="003B09CB"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3B09CB" w:rsidRDefault="003B09CB"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0A2D" w14:textId="77777777" w:rsidR="003B09CB" w:rsidRDefault="003B09CB" w:rsidP="006479E0">
    <w:pPr>
      <w:pStyle w:val="Piedepgina"/>
      <w:ind w:right="360"/>
    </w:pPr>
  </w:p>
  <w:p w14:paraId="23873518" w14:textId="77777777" w:rsidR="003B09CB" w:rsidRDefault="00346E05" w:rsidP="002815E4">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2" name="Imagen 34"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97E0" w14:textId="77777777" w:rsidR="00DF328E" w:rsidRDefault="00DF328E">
      <w:r>
        <w:separator/>
      </w:r>
    </w:p>
  </w:footnote>
  <w:footnote w:type="continuationSeparator" w:id="0">
    <w:p w14:paraId="1C29017B" w14:textId="77777777" w:rsidR="00DF328E" w:rsidRDefault="00DF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9B88" w14:textId="631D8B56" w:rsidR="00B15032" w:rsidRPr="00B15032" w:rsidRDefault="00B15032" w:rsidP="00B15032">
    <w:pPr>
      <w:pStyle w:val="Encabezado"/>
      <w:rPr>
        <w:noProof/>
      </w:rPr>
    </w:pPr>
    <w:r w:rsidRPr="00B15032">
      <w:rPr>
        <w:noProof/>
      </w:rPr>
      <w:drawing>
        <wp:anchor distT="0" distB="0" distL="114300" distR="114300" simplePos="0" relativeHeight="251658240" behindDoc="0" locked="0" layoutInCell="1" allowOverlap="1" wp14:anchorId="01C416E3" wp14:editId="2EA3F5E8">
          <wp:simplePos x="0" y="0"/>
          <wp:positionH relativeFrom="column">
            <wp:posOffset>4480560</wp:posOffset>
          </wp:positionH>
          <wp:positionV relativeFrom="paragraph">
            <wp:posOffset>-120650</wp:posOffset>
          </wp:positionV>
          <wp:extent cx="1234440" cy="666750"/>
          <wp:effectExtent l="0" t="0" r="3810" b="0"/>
          <wp:wrapSquare wrapText="bothSides"/>
          <wp:docPr id="1677208710" name="Imagen 4"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666750"/>
                  </a:xfrm>
                  <a:prstGeom prst="rect">
                    <a:avLst/>
                  </a:prstGeom>
                  <a:noFill/>
                </pic:spPr>
              </pic:pic>
            </a:graphicData>
          </a:graphic>
          <wp14:sizeRelH relativeFrom="page">
            <wp14:pctWidth>0</wp14:pctWidth>
          </wp14:sizeRelH>
          <wp14:sizeRelV relativeFrom="page">
            <wp14:pctHeight>0</wp14:pctHeight>
          </wp14:sizeRelV>
        </wp:anchor>
      </w:drawing>
    </w:r>
    <w:r w:rsidRPr="00B15032">
      <w:rPr>
        <w:noProof/>
      </w:rPr>
      <w:drawing>
        <wp:anchor distT="0" distB="0" distL="114300" distR="114300" simplePos="0" relativeHeight="251658241" behindDoc="1" locked="0" layoutInCell="1" allowOverlap="1" wp14:anchorId="5AAEC1EE" wp14:editId="76907D24">
          <wp:simplePos x="0" y="0"/>
          <wp:positionH relativeFrom="margin">
            <wp:align>left</wp:align>
          </wp:positionH>
          <wp:positionV relativeFrom="paragraph">
            <wp:posOffset>-63500</wp:posOffset>
          </wp:positionV>
          <wp:extent cx="1257300" cy="536575"/>
          <wp:effectExtent l="0" t="0" r="0" b="0"/>
          <wp:wrapTight wrapText="bothSides">
            <wp:wrapPolygon edited="0">
              <wp:start x="0" y="0"/>
              <wp:lineTo x="0" y="20705"/>
              <wp:lineTo x="21273" y="20705"/>
              <wp:lineTo x="21273" y="0"/>
              <wp:lineTo x="0" y="0"/>
            </wp:wrapPolygon>
          </wp:wrapTight>
          <wp:docPr id="1078172815"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536575"/>
                  </a:xfrm>
                  <a:prstGeom prst="rect">
                    <a:avLst/>
                  </a:prstGeom>
                  <a:noFill/>
                </pic:spPr>
              </pic:pic>
            </a:graphicData>
          </a:graphic>
          <wp14:sizeRelH relativeFrom="margin">
            <wp14:pctWidth>0</wp14:pctWidth>
          </wp14:sizeRelH>
          <wp14:sizeRelV relativeFrom="margin">
            <wp14:pctHeight>0</wp14:pctHeight>
          </wp14:sizeRelV>
        </wp:anchor>
      </w:drawing>
    </w:r>
  </w:p>
  <w:p w14:paraId="6525999B" w14:textId="77777777" w:rsidR="00B15032" w:rsidRPr="00B15032" w:rsidRDefault="00B15032" w:rsidP="00B15032">
    <w:pPr>
      <w:pStyle w:val="Encabezado"/>
      <w:rPr>
        <w:noProof/>
      </w:rPr>
    </w:pPr>
  </w:p>
  <w:p w14:paraId="6E82AA0B" w14:textId="77777777" w:rsidR="00B15032" w:rsidRPr="00B15032" w:rsidRDefault="00B15032" w:rsidP="00B15032">
    <w:pPr>
      <w:pStyle w:val="Encabezado"/>
      <w:rPr>
        <w:noProof/>
      </w:rPr>
    </w:pPr>
  </w:p>
  <w:p w14:paraId="054F2965" w14:textId="2754F7A0" w:rsidR="003B09CB" w:rsidRPr="00B15032" w:rsidRDefault="003B09CB" w:rsidP="00B150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967AF"/>
    <w:multiLevelType w:val="hybridMultilevel"/>
    <w:tmpl w:val="0764FA5E"/>
    <w:lvl w:ilvl="0" w:tplc="160E84D8">
      <w:start w:val="6"/>
      <w:numFmt w:val="bullet"/>
      <w:lvlText w:val=""/>
      <w:lvlJc w:val="left"/>
      <w:pPr>
        <w:ind w:left="360" w:hanging="360"/>
      </w:pPr>
      <w:rPr>
        <w:rFonts w:ascii="Symbol" w:eastAsia="Arial"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4"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99A531C"/>
    <w:multiLevelType w:val="multilevel"/>
    <w:tmpl w:val="296E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0"/>
  </w:num>
  <w:num w:numId="2" w16cid:durableId="1342783302">
    <w:abstractNumId w:val="3"/>
  </w:num>
  <w:num w:numId="3" w16cid:durableId="305208792">
    <w:abstractNumId w:val="2"/>
  </w:num>
  <w:num w:numId="4" w16cid:durableId="126244196">
    <w:abstractNumId w:val="1"/>
  </w:num>
  <w:num w:numId="5" w16cid:durableId="1245341768">
    <w:abstractNumId w:val="6"/>
  </w:num>
  <w:num w:numId="6" w16cid:durableId="597829097">
    <w:abstractNumId w:val="4"/>
  </w:num>
  <w:num w:numId="7" w16cid:durableId="395126067">
    <w:abstractNumId w:val="0"/>
  </w:num>
  <w:num w:numId="8" w16cid:durableId="1989552609">
    <w:abstractNumId w:val="0"/>
  </w:num>
  <w:num w:numId="9" w16cid:durableId="191778118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la.diaz@manpowergroup.es">
    <w15:presenceInfo w15:providerId="AD" w15:userId="S::urn:spo:guest#gala.diaz@manpowergroup.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74CA"/>
    <w:rsid w:val="000101F6"/>
    <w:rsid w:val="00012535"/>
    <w:rsid w:val="0001254E"/>
    <w:rsid w:val="00017311"/>
    <w:rsid w:val="00017815"/>
    <w:rsid w:val="00021D85"/>
    <w:rsid w:val="0002496F"/>
    <w:rsid w:val="0002514B"/>
    <w:rsid w:val="000258CF"/>
    <w:rsid w:val="00027C5D"/>
    <w:rsid w:val="000319B4"/>
    <w:rsid w:val="00031AF2"/>
    <w:rsid w:val="00042488"/>
    <w:rsid w:val="00055613"/>
    <w:rsid w:val="00057E37"/>
    <w:rsid w:val="0006279A"/>
    <w:rsid w:val="00063579"/>
    <w:rsid w:val="0006407D"/>
    <w:rsid w:val="00066C14"/>
    <w:rsid w:val="000724FC"/>
    <w:rsid w:val="00076114"/>
    <w:rsid w:val="00084B60"/>
    <w:rsid w:val="000869A2"/>
    <w:rsid w:val="000906C2"/>
    <w:rsid w:val="00095B8E"/>
    <w:rsid w:val="000A1973"/>
    <w:rsid w:val="000B4CE2"/>
    <w:rsid w:val="000D2B5A"/>
    <w:rsid w:val="000D6BCE"/>
    <w:rsid w:val="000E662A"/>
    <w:rsid w:val="000E71B3"/>
    <w:rsid w:val="000F1600"/>
    <w:rsid w:val="0011037D"/>
    <w:rsid w:val="0012170F"/>
    <w:rsid w:val="00122E68"/>
    <w:rsid w:val="00123015"/>
    <w:rsid w:val="00124DEA"/>
    <w:rsid w:val="0012624A"/>
    <w:rsid w:val="001324E2"/>
    <w:rsid w:val="00132B7B"/>
    <w:rsid w:val="00137C4E"/>
    <w:rsid w:val="00142E26"/>
    <w:rsid w:val="00145F17"/>
    <w:rsid w:val="0014645D"/>
    <w:rsid w:val="00157558"/>
    <w:rsid w:val="0017076E"/>
    <w:rsid w:val="001741E5"/>
    <w:rsid w:val="00176074"/>
    <w:rsid w:val="00181155"/>
    <w:rsid w:val="001828BD"/>
    <w:rsid w:val="00183B91"/>
    <w:rsid w:val="0018572B"/>
    <w:rsid w:val="00186814"/>
    <w:rsid w:val="0019152E"/>
    <w:rsid w:val="00196895"/>
    <w:rsid w:val="001A2A76"/>
    <w:rsid w:val="001A6D0D"/>
    <w:rsid w:val="001B13C9"/>
    <w:rsid w:val="001B18D2"/>
    <w:rsid w:val="001B2737"/>
    <w:rsid w:val="001B39AD"/>
    <w:rsid w:val="001F6139"/>
    <w:rsid w:val="00201573"/>
    <w:rsid w:val="002059D2"/>
    <w:rsid w:val="00212129"/>
    <w:rsid w:val="002246BA"/>
    <w:rsid w:val="00226CF7"/>
    <w:rsid w:val="002300D6"/>
    <w:rsid w:val="00231D36"/>
    <w:rsid w:val="002331A8"/>
    <w:rsid w:val="002402D6"/>
    <w:rsid w:val="0024317A"/>
    <w:rsid w:val="002560EF"/>
    <w:rsid w:val="00275B27"/>
    <w:rsid w:val="00280DEC"/>
    <w:rsid w:val="002870C7"/>
    <w:rsid w:val="00294475"/>
    <w:rsid w:val="002A1736"/>
    <w:rsid w:val="002A3D92"/>
    <w:rsid w:val="002B2305"/>
    <w:rsid w:val="002B3386"/>
    <w:rsid w:val="002B3F52"/>
    <w:rsid w:val="002B461A"/>
    <w:rsid w:val="002C02D9"/>
    <w:rsid w:val="002D032D"/>
    <w:rsid w:val="002D69D8"/>
    <w:rsid w:val="002E289B"/>
    <w:rsid w:val="002F04D0"/>
    <w:rsid w:val="003019C9"/>
    <w:rsid w:val="00307679"/>
    <w:rsid w:val="0031261F"/>
    <w:rsid w:val="0032424C"/>
    <w:rsid w:val="00326125"/>
    <w:rsid w:val="00331A79"/>
    <w:rsid w:val="00332D02"/>
    <w:rsid w:val="003340E7"/>
    <w:rsid w:val="003376F5"/>
    <w:rsid w:val="00337FD2"/>
    <w:rsid w:val="003436D7"/>
    <w:rsid w:val="00344595"/>
    <w:rsid w:val="00346E05"/>
    <w:rsid w:val="003470C8"/>
    <w:rsid w:val="003509A5"/>
    <w:rsid w:val="0035236D"/>
    <w:rsid w:val="00356679"/>
    <w:rsid w:val="00357D6E"/>
    <w:rsid w:val="0036519F"/>
    <w:rsid w:val="0038103A"/>
    <w:rsid w:val="00381B00"/>
    <w:rsid w:val="00383F58"/>
    <w:rsid w:val="00393767"/>
    <w:rsid w:val="00396788"/>
    <w:rsid w:val="003A214F"/>
    <w:rsid w:val="003A2B29"/>
    <w:rsid w:val="003B09CB"/>
    <w:rsid w:val="003B78B0"/>
    <w:rsid w:val="003C5FF2"/>
    <w:rsid w:val="003D0E85"/>
    <w:rsid w:val="003D4F9E"/>
    <w:rsid w:val="003D6704"/>
    <w:rsid w:val="003D7EDE"/>
    <w:rsid w:val="003E08D8"/>
    <w:rsid w:val="003E34D9"/>
    <w:rsid w:val="003E3C5F"/>
    <w:rsid w:val="003E70B2"/>
    <w:rsid w:val="003F40DD"/>
    <w:rsid w:val="003F6C92"/>
    <w:rsid w:val="00401FD2"/>
    <w:rsid w:val="00407AD8"/>
    <w:rsid w:val="0041402C"/>
    <w:rsid w:val="004162DB"/>
    <w:rsid w:val="00427501"/>
    <w:rsid w:val="0044035B"/>
    <w:rsid w:val="00441AA5"/>
    <w:rsid w:val="004510D0"/>
    <w:rsid w:val="00452BA2"/>
    <w:rsid w:val="004612C2"/>
    <w:rsid w:val="00466751"/>
    <w:rsid w:val="00476A76"/>
    <w:rsid w:val="00482387"/>
    <w:rsid w:val="00483F52"/>
    <w:rsid w:val="00492F25"/>
    <w:rsid w:val="00494ED4"/>
    <w:rsid w:val="00497689"/>
    <w:rsid w:val="004A418B"/>
    <w:rsid w:val="004A79EF"/>
    <w:rsid w:val="004B596E"/>
    <w:rsid w:val="004C0F40"/>
    <w:rsid w:val="004C2618"/>
    <w:rsid w:val="004C607E"/>
    <w:rsid w:val="004C7CAC"/>
    <w:rsid w:val="004D1FAF"/>
    <w:rsid w:val="004D7F17"/>
    <w:rsid w:val="004E23C4"/>
    <w:rsid w:val="004E249E"/>
    <w:rsid w:val="004F52B5"/>
    <w:rsid w:val="004F67EC"/>
    <w:rsid w:val="00503649"/>
    <w:rsid w:val="00511BED"/>
    <w:rsid w:val="00512001"/>
    <w:rsid w:val="00512ACD"/>
    <w:rsid w:val="00515D51"/>
    <w:rsid w:val="005201CA"/>
    <w:rsid w:val="005209A4"/>
    <w:rsid w:val="00527688"/>
    <w:rsid w:val="00541A7B"/>
    <w:rsid w:val="00555D20"/>
    <w:rsid w:val="00561B53"/>
    <w:rsid w:val="00564AFB"/>
    <w:rsid w:val="00572170"/>
    <w:rsid w:val="0057357A"/>
    <w:rsid w:val="00576DDF"/>
    <w:rsid w:val="00577B92"/>
    <w:rsid w:val="00583013"/>
    <w:rsid w:val="005838B1"/>
    <w:rsid w:val="00584891"/>
    <w:rsid w:val="00590A1C"/>
    <w:rsid w:val="005939CD"/>
    <w:rsid w:val="00596187"/>
    <w:rsid w:val="005A44F4"/>
    <w:rsid w:val="005A7DB1"/>
    <w:rsid w:val="005A7E9C"/>
    <w:rsid w:val="005C1E72"/>
    <w:rsid w:val="005C33ED"/>
    <w:rsid w:val="005D17CE"/>
    <w:rsid w:val="005D1AE9"/>
    <w:rsid w:val="005D5DC2"/>
    <w:rsid w:val="005D6FF5"/>
    <w:rsid w:val="005E0545"/>
    <w:rsid w:val="005E4173"/>
    <w:rsid w:val="005F0582"/>
    <w:rsid w:val="005F1509"/>
    <w:rsid w:val="005F1CEB"/>
    <w:rsid w:val="00601B68"/>
    <w:rsid w:val="006116D1"/>
    <w:rsid w:val="00635FD7"/>
    <w:rsid w:val="00636A81"/>
    <w:rsid w:val="00642CB5"/>
    <w:rsid w:val="0064466A"/>
    <w:rsid w:val="006515B4"/>
    <w:rsid w:val="00652342"/>
    <w:rsid w:val="006536BD"/>
    <w:rsid w:val="00655163"/>
    <w:rsid w:val="00670360"/>
    <w:rsid w:val="0067332C"/>
    <w:rsid w:val="00682AA2"/>
    <w:rsid w:val="006837DA"/>
    <w:rsid w:val="00687087"/>
    <w:rsid w:val="0068763B"/>
    <w:rsid w:val="00691081"/>
    <w:rsid w:val="00694B11"/>
    <w:rsid w:val="006972C0"/>
    <w:rsid w:val="006A0FBD"/>
    <w:rsid w:val="006A61A8"/>
    <w:rsid w:val="006A7F27"/>
    <w:rsid w:val="006B0824"/>
    <w:rsid w:val="006B2084"/>
    <w:rsid w:val="006B6CC7"/>
    <w:rsid w:val="006B6E57"/>
    <w:rsid w:val="006B6EBB"/>
    <w:rsid w:val="006E5208"/>
    <w:rsid w:val="0070063C"/>
    <w:rsid w:val="00700FE8"/>
    <w:rsid w:val="00710857"/>
    <w:rsid w:val="00717AD5"/>
    <w:rsid w:val="00720BA0"/>
    <w:rsid w:val="0072269E"/>
    <w:rsid w:val="00722A63"/>
    <w:rsid w:val="00724CBF"/>
    <w:rsid w:val="00731F03"/>
    <w:rsid w:val="00741C49"/>
    <w:rsid w:val="00743A94"/>
    <w:rsid w:val="0074667C"/>
    <w:rsid w:val="00783F06"/>
    <w:rsid w:val="00795548"/>
    <w:rsid w:val="00796D76"/>
    <w:rsid w:val="007A0082"/>
    <w:rsid w:val="007A74B1"/>
    <w:rsid w:val="007B189E"/>
    <w:rsid w:val="007B59D1"/>
    <w:rsid w:val="007B679F"/>
    <w:rsid w:val="007C5E67"/>
    <w:rsid w:val="007D0CFF"/>
    <w:rsid w:val="007E0F84"/>
    <w:rsid w:val="007E2DCC"/>
    <w:rsid w:val="00801C70"/>
    <w:rsid w:val="008034B2"/>
    <w:rsid w:val="00814A44"/>
    <w:rsid w:val="00825CE9"/>
    <w:rsid w:val="00830556"/>
    <w:rsid w:val="00830B2F"/>
    <w:rsid w:val="00836F8E"/>
    <w:rsid w:val="008405EA"/>
    <w:rsid w:val="00841381"/>
    <w:rsid w:val="00853C2E"/>
    <w:rsid w:val="00853DF2"/>
    <w:rsid w:val="00857C81"/>
    <w:rsid w:val="008764B5"/>
    <w:rsid w:val="00882FCB"/>
    <w:rsid w:val="00885750"/>
    <w:rsid w:val="00886F0C"/>
    <w:rsid w:val="00890443"/>
    <w:rsid w:val="00891830"/>
    <w:rsid w:val="0089190E"/>
    <w:rsid w:val="008979FE"/>
    <w:rsid w:val="008A4224"/>
    <w:rsid w:val="008B14CC"/>
    <w:rsid w:val="008B155B"/>
    <w:rsid w:val="008B3A52"/>
    <w:rsid w:val="008B3FDB"/>
    <w:rsid w:val="008B79F9"/>
    <w:rsid w:val="008C0114"/>
    <w:rsid w:val="008C44D3"/>
    <w:rsid w:val="008C5AB0"/>
    <w:rsid w:val="008D3E86"/>
    <w:rsid w:val="008E0924"/>
    <w:rsid w:val="008E54AD"/>
    <w:rsid w:val="008E730B"/>
    <w:rsid w:val="008F16C4"/>
    <w:rsid w:val="008F1BD7"/>
    <w:rsid w:val="00903495"/>
    <w:rsid w:val="00911D5D"/>
    <w:rsid w:val="00914020"/>
    <w:rsid w:val="00924550"/>
    <w:rsid w:val="00927308"/>
    <w:rsid w:val="00931026"/>
    <w:rsid w:val="00932CB7"/>
    <w:rsid w:val="00936982"/>
    <w:rsid w:val="00942998"/>
    <w:rsid w:val="009436E0"/>
    <w:rsid w:val="009456E3"/>
    <w:rsid w:val="00945B98"/>
    <w:rsid w:val="00966C08"/>
    <w:rsid w:val="00970C74"/>
    <w:rsid w:val="0097165A"/>
    <w:rsid w:val="0097553E"/>
    <w:rsid w:val="00977BE7"/>
    <w:rsid w:val="00980A2D"/>
    <w:rsid w:val="0098143A"/>
    <w:rsid w:val="00981941"/>
    <w:rsid w:val="00982693"/>
    <w:rsid w:val="00991A90"/>
    <w:rsid w:val="009A0E87"/>
    <w:rsid w:val="009A1EB0"/>
    <w:rsid w:val="009A3526"/>
    <w:rsid w:val="009A3C34"/>
    <w:rsid w:val="009A6F8A"/>
    <w:rsid w:val="009B2C9F"/>
    <w:rsid w:val="009C2675"/>
    <w:rsid w:val="009C4562"/>
    <w:rsid w:val="009C59A3"/>
    <w:rsid w:val="009C610D"/>
    <w:rsid w:val="009D2871"/>
    <w:rsid w:val="009D2EF1"/>
    <w:rsid w:val="009D3CF7"/>
    <w:rsid w:val="009D4CEF"/>
    <w:rsid w:val="009E182B"/>
    <w:rsid w:val="009E64A8"/>
    <w:rsid w:val="009F01EA"/>
    <w:rsid w:val="009F2A76"/>
    <w:rsid w:val="009F301A"/>
    <w:rsid w:val="009F7DB9"/>
    <w:rsid w:val="009F7E1C"/>
    <w:rsid w:val="00A01277"/>
    <w:rsid w:val="00A02C34"/>
    <w:rsid w:val="00A17EFE"/>
    <w:rsid w:val="00A346D1"/>
    <w:rsid w:val="00A34A0D"/>
    <w:rsid w:val="00A41710"/>
    <w:rsid w:val="00A45200"/>
    <w:rsid w:val="00A458AD"/>
    <w:rsid w:val="00A50B4D"/>
    <w:rsid w:val="00A52E71"/>
    <w:rsid w:val="00A54B87"/>
    <w:rsid w:val="00A56426"/>
    <w:rsid w:val="00A574BF"/>
    <w:rsid w:val="00A7208B"/>
    <w:rsid w:val="00A75968"/>
    <w:rsid w:val="00A81170"/>
    <w:rsid w:val="00A84DE6"/>
    <w:rsid w:val="00A9561E"/>
    <w:rsid w:val="00A9739D"/>
    <w:rsid w:val="00AB24A2"/>
    <w:rsid w:val="00AB7073"/>
    <w:rsid w:val="00AE0726"/>
    <w:rsid w:val="00AF11D7"/>
    <w:rsid w:val="00AF2C8A"/>
    <w:rsid w:val="00AF735D"/>
    <w:rsid w:val="00B05CD9"/>
    <w:rsid w:val="00B05D48"/>
    <w:rsid w:val="00B116AF"/>
    <w:rsid w:val="00B12B48"/>
    <w:rsid w:val="00B14FF8"/>
    <w:rsid w:val="00B15032"/>
    <w:rsid w:val="00B179B5"/>
    <w:rsid w:val="00B22902"/>
    <w:rsid w:val="00B32DA9"/>
    <w:rsid w:val="00B33B9D"/>
    <w:rsid w:val="00B5158D"/>
    <w:rsid w:val="00B60986"/>
    <w:rsid w:val="00B628EE"/>
    <w:rsid w:val="00B65895"/>
    <w:rsid w:val="00B8069B"/>
    <w:rsid w:val="00B87F8E"/>
    <w:rsid w:val="00B963D0"/>
    <w:rsid w:val="00BB1160"/>
    <w:rsid w:val="00BB39D9"/>
    <w:rsid w:val="00BB3B9E"/>
    <w:rsid w:val="00BB66B8"/>
    <w:rsid w:val="00BC0EE7"/>
    <w:rsid w:val="00BC45B7"/>
    <w:rsid w:val="00BC46BE"/>
    <w:rsid w:val="00BD5663"/>
    <w:rsid w:val="00BE22AA"/>
    <w:rsid w:val="00BF2547"/>
    <w:rsid w:val="00BF2A9C"/>
    <w:rsid w:val="00BF5E11"/>
    <w:rsid w:val="00C02974"/>
    <w:rsid w:val="00C04277"/>
    <w:rsid w:val="00C122AC"/>
    <w:rsid w:val="00C41541"/>
    <w:rsid w:val="00C448E9"/>
    <w:rsid w:val="00C4624D"/>
    <w:rsid w:val="00C46CB3"/>
    <w:rsid w:val="00C50D1D"/>
    <w:rsid w:val="00C5328C"/>
    <w:rsid w:val="00C536C9"/>
    <w:rsid w:val="00C549B2"/>
    <w:rsid w:val="00C61314"/>
    <w:rsid w:val="00C7314E"/>
    <w:rsid w:val="00C73CB1"/>
    <w:rsid w:val="00C74D41"/>
    <w:rsid w:val="00C82EFD"/>
    <w:rsid w:val="00C83097"/>
    <w:rsid w:val="00C91CCE"/>
    <w:rsid w:val="00C926CF"/>
    <w:rsid w:val="00C9362C"/>
    <w:rsid w:val="00C97060"/>
    <w:rsid w:val="00CA0905"/>
    <w:rsid w:val="00CA50B7"/>
    <w:rsid w:val="00CB0E1A"/>
    <w:rsid w:val="00CB334A"/>
    <w:rsid w:val="00CB6B70"/>
    <w:rsid w:val="00CC1F87"/>
    <w:rsid w:val="00CC3472"/>
    <w:rsid w:val="00CF74FF"/>
    <w:rsid w:val="00D02D48"/>
    <w:rsid w:val="00D05483"/>
    <w:rsid w:val="00D206CE"/>
    <w:rsid w:val="00D27829"/>
    <w:rsid w:val="00D27B5C"/>
    <w:rsid w:val="00D3571D"/>
    <w:rsid w:val="00D62DA8"/>
    <w:rsid w:val="00D63AB2"/>
    <w:rsid w:val="00D64482"/>
    <w:rsid w:val="00D646E7"/>
    <w:rsid w:val="00D7168F"/>
    <w:rsid w:val="00D73001"/>
    <w:rsid w:val="00D7641E"/>
    <w:rsid w:val="00D85DD3"/>
    <w:rsid w:val="00D865AD"/>
    <w:rsid w:val="00D90EF8"/>
    <w:rsid w:val="00D92B75"/>
    <w:rsid w:val="00DA225F"/>
    <w:rsid w:val="00DB0F1B"/>
    <w:rsid w:val="00DB3544"/>
    <w:rsid w:val="00DB45BA"/>
    <w:rsid w:val="00DB5EEF"/>
    <w:rsid w:val="00DC304A"/>
    <w:rsid w:val="00DC6709"/>
    <w:rsid w:val="00DD53A1"/>
    <w:rsid w:val="00DE381F"/>
    <w:rsid w:val="00DE502B"/>
    <w:rsid w:val="00DF328E"/>
    <w:rsid w:val="00DF4C04"/>
    <w:rsid w:val="00DF6943"/>
    <w:rsid w:val="00E10601"/>
    <w:rsid w:val="00E12E1F"/>
    <w:rsid w:val="00E13BED"/>
    <w:rsid w:val="00E14B59"/>
    <w:rsid w:val="00E269C3"/>
    <w:rsid w:val="00E36DF7"/>
    <w:rsid w:val="00E375F1"/>
    <w:rsid w:val="00E64F9B"/>
    <w:rsid w:val="00E66280"/>
    <w:rsid w:val="00E675C5"/>
    <w:rsid w:val="00E845CF"/>
    <w:rsid w:val="00E91772"/>
    <w:rsid w:val="00EA76C6"/>
    <w:rsid w:val="00EA7C7E"/>
    <w:rsid w:val="00EB283B"/>
    <w:rsid w:val="00ED24D6"/>
    <w:rsid w:val="00ED4D55"/>
    <w:rsid w:val="00ED543B"/>
    <w:rsid w:val="00ED788C"/>
    <w:rsid w:val="00EE2B53"/>
    <w:rsid w:val="00EE7830"/>
    <w:rsid w:val="00EF4E96"/>
    <w:rsid w:val="00F00E57"/>
    <w:rsid w:val="00F03D39"/>
    <w:rsid w:val="00F0652C"/>
    <w:rsid w:val="00F0730E"/>
    <w:rsid w:val="00F12D89"/>
    <w:rsid w:val="00F12F38"/>
    <w:rsid w:val="00F24D52"/>
    <w:rsid w:val="00F26D2A"/>
    <w:rsid w:val="00F34988"/>
    <w:rsid w:val="00F3670F"/>
    <w:rsid w:val="00F4008A"/>
    <w:rsid w:val="00F432F1"/>
    <w:rsid w:val="00F45079"/>
    <w:rsid w:val="00F4564F"/>
    <w:rsid w:val="00F45C5A"/>
    <w:rsid w:val="00F5395E"/>
    <w:rsid w:val="00F5559A"/>
    <w:rsid w:val="00F64079"/>
    <w:rsid w:val="00F655CB"/>
    <w:rsid w:val="00F72967"/>
    <w:rsid w:val="00F73932"/>
    <w:rsid w:val="00F73A73"/>
    <w:rsid w:val="00F74E6C"/>
    <w:rsid w:val="00F761C4"/>
    <w:rsid w:val="00F8760C"/>
    <w:rsid w:val="00F87D9D"/>
    <w:rsid w:val="00F90F89"/>
    <w:rsid w:val="00F93A2E"/>
    <w:rsid w:val="00F95E09"/>
    <w:rsid w:val="00F963D2"/>
    <w:rsid w:val="00FA2A48"/>
    <w:rsid w:val="00FB561C"/>
    <w:rsid w:val="00FB69D7"/>
    <w:rsid w:val="00FC3937"/>
    <w:rsid w:val="00FC7D4B"/>
    <w:rsid w:val="00FE0A8D"/>
    <w:rsid w:val="00FF00F2"/>
    <w:rsid w:val="00FF1C0C"/>
    <w:rsid w:val="00FF4E94"/>
    <w:rsid w:val="00FF5770"/>
    <w:rsid w:val="02074920"/>
    <w:rsid w:val="10D5AC8C"/>
    <w:rsid w:val="222B3263"/>
    <w:rsid w:val="2A3CEE87"/>
    <w:rsid w:val="2C14D20E"/>
    <w:rsid w:val="44167E34"/>
    <w:rsid w:val="67FE7080"/>
    <w:rsid w:val="685B6DE9"/>
    <w:rsid w:val="6D621FB5"/>
    <w:rsid w:val="7174C1A4"/>
    <w:rsid w:val="73BDE39B"/>
    <w:rsid w:val="79E8C8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paragraph" w:styleId="Ttulo4">
    <w:name w:val="heading 4"/>
    <w:basedOn w:val="Normal"/>
    <w:next w:val="Normal"/>
    <w:link w:val="Ttulo4Car"/>
    <w:uiPriority w:val="9"/>
    <w:semiHidden/>
    <w:unhideWhenUsed/>
    <w:qFormat/>
    <w:rsid w:val="0057217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z-Principiodelformulario">
    <w:name w:val="HTML Top of Form"/>
    <w:basedOn w:val="Normal"/>
    <w:next w:val="Normal"/>
    <w:link w:val="z-PrincipiodelformularioCar"/>
    <w:hidden/>
    <w:uiPriority w:val="99"/>
    <w:semiHidden/>
    <w:unhideWhenUsed/>
    <w:rsid w:val="00123015"/>
    <w:pPr>
      <w:pBdr>
        <w:bottom w:val="single" w:sz="6" w:space="1" w:color="auto"/>
      </w:pBdr>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123015"/>
    <w:rPr>
      <w:rFonts w:ascii="Arial" w:eastAsia="Times New Roman" w:hAnsi="Arial" w:cs="Arial"/>
      <w:vanish/>
      <w:sz w:val="16"/>
      <w:szCs w:val="16"/>
      <w:lang w:eastAsia="es-ES"/>
    </w:rPr>
  </w:style>
  <w:style w:type="paragraph" w:styleId="Revisin">
    <w:name w:val="Revision"/>
    <w:hidden/>
    <w:uiPriority w:val="99"/>
    <w:semiHidden/>
    <w:rsid w:val="0019152E"/>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5D17CE"/>
    <w:rPr>
      <w:b/>
      <w:bCs/>
      <w:lang w:eastAsia="es-ES"/>
    </w:rPr>
  </w:style>
  <w:style w:type="character" w:customStyle="1" w:styleId="AsuntodelcomentarioCar">
    <w:name w:val="Asunto del comentario Car"/>
    <w:basedOn w:val="TextocomentarioCar"/>
    <w:link w:val="Asuntodelcomentario"/>
    <w:uiPriority w:val="99"/>
    <w:semiHidden/>
    <w:rsid w:val="005D17CE"/>
    <w:rPr>
      <w:rFonts w:ascii="Times New Roman" w:eastAsia="MS Mincho" w:hAnsi="Times New Roman" w:cs="Times New Roman"/>
      <w:b/>
      <w:bCs/>
      <w:sz w:val="20"/>
      <w:szCs w:val="20"/>
      <w:lang w:eastAsia="es-ES"/>
    </w:rPr>
  </w:style>
  <w:style w:type="character" w:customStyle="1" w:styleId="Ttulo4Car">
    <w:name w:val="Título 4 Car"/>
    <w:basedOn w:val="Fuentedeprrafopredeter"/>
    <w:link w:val="Ttulo4"/>
    <w:uiPriority w:val="9"/>
    <w:semiHidden/>
    <w:rsid w:val="00572170"/>
    <w:rPr>
      <w:rFonts w:asciiTheme="majorHAnsi" w:eastAsiaTheme="majorEastAsia" w:hAnsiTheme="majorHAnsi" w:cstheme="majorBidi"/>
      <w:i/>
      <w:iCs/>
      <w:color w:val="2F5496"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742">
      <w:bodyDiv w:val="1"/>
      <w:marLeft w:val="0"/>
      <w:marRight w:val="0"/>
      <w:marTop w:val="0"/>
      <w:marBottom w:val="0"/>
      <w:divBdr>
        <w:top w:val="none" w:sz="0" w:space="0" w:color="auto"/>
        <w:left w:val="none" w:sz="0" w:space="0" w:color="auto"/>
        <w:bottom w:val="none" w:sz="0" w:space="0" w:color="auto"/>
        <w:right w:val="none" w:sz="0" w:space="0" w:color="auto"/>
      </w:divBdr>
    </w:div>
    <w:div w:id="38289123">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155852077">
      <w:bodyDiv w:val="1"/>
      <w:marLeft w:val="0"/>
      <w:marRight w:val="0"/>
      <w:marTop w:val="0"/>
      <w:marBottom w:val="0"/>
      <w:divBdr>
        <w:top w:val="none" w:sz="0" w:space="0" w:color="auto"/>
        <w:left w:val="none" w:sz="0" w:space="0" w:color="auto"/>
        <w:bottom w:val="none" w:sz="0" w:space="0" w:color="auto"/>
        <w:right w:val="none" w:sz="0" w:space="0" w:color="auto"/>
      </w:divBdr>
    </w:div>
    <w:div w:id="163859236">
      <w:bodyDiv w:val="1"/>
      <w:marLeft w:val="0"/>
      <w:marRight w:val="0"/>
      <w:marTop w:val="0"/>
      <w:marBottom w:val="0"/>
      <w:divBdr>
        <w:top w:val="none" w:sz="0" w:space="0" w:color="auto"/>
        <w:left w:val="none" w:sz="0" w:space="0" w:color="auto"/>
        <w:bottom w:val="none" w:sz="0" w:space="0" w:color="auto"/>
        <w:right w:val="none" w:sz="0" w:space="0" w:color="auto"/>
      </w:divBdr>
    </w:div>
    <w:div w:id="181746330">
      <w:bodyDiv w:val="1"/>
      <w:marLeft w:val="0"/>
      <w:marRight w:val="0"/>
      <w:marTop w:val="0"/>
      <w:marBottom w:val="0"/>
      <w:divBdr>
        <w:top w:val="none" w:sz="0" w:space="0" w:color="auto"/>
        <w:left w:val="none" w:sz="0" w:space="0" w:color="auto"/>
        <w:bottom w:val="none" w:sz="0" w:space="0" w:color="auto"/>
        <w:right w:val="none" w:sz="0" w:space="0" w:color="auto"/>
      </w:divBdr>
    </w:div>
    <w:div w:id="303435184">
      <w:bodyDiv w:val="1"/>
      <w:marLeft w:val="0"/>
      <w:marRight w:val="0"/>
      <w:marTop w:val="0"/>
      <w:marBottom w:val="0"/>
      <w:divBdr>
        <w:top w:val="none" w:sz="0" w:space="0" w:color="auto"/>
        <w:left w:val="none" w:sz="0" w:space="0" w:color="auto"/>
        <w:bottom w:val="none" w:sz="0" w:space="0" w:color="auto"/>
        <w:right w:val="none" w:sz="0" w:space="0" w:color="auto"/>
      </w:divBdr>
    </w:div>
    <w:div w:id="315496941">
      <w:bodyDiv w:val="1"/>
      <w:marLeft w:val="0"/>
      <w:marRight w:val="0"/>
      <w:marTop w:val="0"/>
      <w:marBottom w:val="0"/>
      <w:divBdr>
        <w:top w:val="none" w:sz="0" w:space="0" w:color="auto"/>
        <w:left w:val="none" w:sz="0" w:space="0" w:color="auto"/>
        <w:bottom w:val="none" w:sz="0" w:space="0" w:color="auto"/>
        <w:right w:val="none" w:sz="0" w:space="0" w:color="auto"/>
      </w:divBdr>
    </w:div>
    <w:div w:id="323246777">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8972841">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20496296">
      <w:bodyDiv w:val="1"/>
      <w:marLeft w:val="0"/>
      <w:marRight w:val="0"/>
      <w:marTop w:val="0"/>
      <w:marBottom w:val="0"/>
      <w:divBdr>
        <w:top w:val="none" w:sz="0" w:space="0" w:color="auto"/>
        <w:left w:val="none" w:sz="0" w:space="0" w:color="auto"/>
        <w:bottom w:val="none" w:sz="0" w:space="0" w:color="auto"/>
        <w:right w:val="none" w:sz="0" w:space="0" w:color="auto"/>
      </w:divBdr>
    </w:div>
    <w:div w:id="447772086">
      <w:bodyDiv w:val="1"/>
      <w:marLeft w:val="0"/>
      <w:marRight w:val="0"/>
      <w:marTop w:val="0"/>
      <w:marBottom w:val="0"/>
      <w:divBdr>
        <w:top w:val="none" w:sz="0" w:space="0" w:color="auto"/>
        <w:left w:val="none" w:sz="0" w:space="0" w:color="auto"/>
        <w:bottom w:val="none" w:sz="0" w:space="0" w:color="auto"/>
        <w:right w:val="none" w:sz="0" w:space="0" w:color="auto"/>
      </w:divBdr>
    </w:div>
    <w:div w:id="457455238">
      <w:bodyDiv w:val="1"/>
      <w:marLeft w:val="0"/>
      <w:marRight w:val="0"/>
      <w:marTop w:val="0"/>
      <w:marBottom w:val="0"/>
      <w:divBdr>
        <w:top w:val="none" w:sz="0" w:space="0" w:color="auto"/>
        <w:left w:val="none" w:sz="0" w:space="0" w:color="auto"/>
        <w:bottom w:val="none" w:sz="0" w:space="0" w:color="auto"/>
        <w:right w:val="none" w:sz="0" w:space="0" w:color="auto"/>
      </w:divBdr>
    </w:div>
    <w:div w:id="469633282">
      <w:bodyDiv w:val="1"/>
      <w:marLeft w:val="0"/>
      <w:marRight w:val="0"/>
      <w:marTop w:val="0"/>
      <w:marBottom w:val="0"/>
      <w:divBdr>
        <w:top w:val="none" w:sz="0" w:space="0" w:color="auto"/>
        <w:left w:val="none" w:sz="0" w:space="0" w:color="auto"/>
        <w:bottom w:val="none" w:sz="0" w:space="0" w:color="auto"/>
        <w:right w:val="none" w:sz="0" w:space="0" w:color="auto"/>
      </w:divBdr>
    </w:div>
    <w:div w:id="476653772">
      <w:bodyDiv w:val="1"/>
      <w:marLeft w:val="0"/>
      <w:marRight w:val="0"/>
      <w:marTop w:val="0"/>
      <w:marBottom w:val="0"/>
      <w:divBdr>
        <w:top w:val="none" w:sz="0" w:space="0" w:color="auto"/>
        <w:left w:val="none" w:sz="0" w:space="0" w:color="auto"/>
        <w:bottom w:val="none" w:sz="0" w:space="0" w:color="auto"/>
        <w:right w:val="none" w:sz="0" w:space="0" w:color="auto"/>
      </w:divBdr>
      <w:divsChild>
        <w:div w:id="915553303">
          <w:marLeft w:val="0"/>
          <w:marRight w:val="0"/>
          <w:marTop w:val="0"/>
          <w:marBottom w:val="0"/>
          <w:divBdr>
            <w:top w:val="single" w:sz="2" w:space="0" w:color="D9D9E3"/>
            <w:left w:val="single" w:sz="2" w:space="0" w:color="D9D9E3"/>
            <w:bottom w:val="single" w:sz="2" w:space="0" w:color="D9D9E3"/>
            <w:right w:val="single" w:sz="2" w:space="0" w:color="D9D9E3"/>
          </w:divBdr>
          <w:divsChild>
            <w:div w:id="945235432">
              <w:marLeft w:val="0"/>
              <w:marRight w:val="0"/>
              <w:marTop w:val="0"/>
              <w:marBottom w:val="0"/>
              <w:divBdr>
                <w:top w:val="single" w:sz="2" w:space="0" w:color="D9D9E3"/>
                <w:left w:val="single" w:sz="2" w:space="0" w:color="D9D9E3"/>
                <w:bottom w:val="single" w:sz="2" w:space="0" w:color="D9D9E3"/>
                <w:right w:val="single" w:sz="2" w:space="0" w:color="D9D9E3"/>
              </w:divBdr>
              <w:divsChild>
                <w:div w:id="1299458819">
                  <w:marLeft w:val="0"/>
                  <w:marRight w:val="0"/>
                  <w:marTop w:val="0"/>
                  <w:marBottom w:val="0"/>
                  <w:divBdr>
                    <w:top w:val="single" w:sz="2" w:space="0" w:color="D9D9E3"/>
                    <w:left w:val="single" w:sz="2" w:space="0" w:color="D9D9E3"/>
                    <w:bottom w:val="single" w:sz="2" w:space="0" w:color="D9D9E3"/>
                    <w:right w:val="single" w:sz="2" w:space="0" w:color="D9D9E3"/>
                  </w:divBdr>
                  <w:divsChild>
                    <w:div w:id="382876451">
                      <w:marLeft w:val="0"/>
                      <w:marRight w:val="0"/>
                      <w:marTop w:val="0"/>
                      <w:marBottom w:val="0"/>
                      <w:divBdr>
                        <w:top w:val="single" w:sz="2" w:space="0" w:color="D9D9E3"/>
                        <w:left w:val="single" w:sz="2" w:space="0" w:color="D9D9E3"/>
                        <w:bottom w:val="single" w:sz="2" w:space="0" w:color="D9D9E3"/>
                        <w:right w:val="single" w:sz="2" w:space="0" w:color="D9D9E3"/>
                      </w:divBdr>
                      <w:divsChild>
                        <w:div w:id="1799176988">
                          <w:marLeft w:val="0"/>
                          <w:marRight w:val="0"/>
                          <w:marTop w:val="0"/>
                          <w:marBottom w:val="0"/>
                          <w:divBdr>
                            <w:top w:val="single" w:sz="2" w:space="0" w:color="D9D9E3"/>
                            <w:left w:val="single" w:sz="2" w:space="0" w:color="D9D9E3"/>
                            <w:bottom w:val="single" w:sz="2" w:space="0" w:color="D9D9E3"/>
                            <w:right w:val="single" w:sz="2" w:space="0" w:color="D9D9E3"/>
                          </w:divBdr>
                          <w:divsChild>
                            <w:div w:id="1764956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4997905">
                                  <w:marLeft w:val="0"/>
                                  <w:marRight w:val="0"/>
                                  <w:marTop w:val="0"/>
                                  <w:marBottom w:val="0"/>
                                  <w:divBdr>
                                    <w:top w:val="single" w:sz="2" w:space="0" w:color="D9D9E3"/>
                                    <w:left w:val="single" w:sz="2" w:space="0" w:color="D9D9E3"/>
                                    <w:bottom w:val="single" w:sz="2" w:space="0" w:color="D9D9E3"/>
                                    <w:right w:val="single" w:sz="2" w:space="0" w:color="D9D9E3"/>
                                  </w:divBdr>
                                  <w:divsChild>
                                    <w:div w:id="926504532">
                                      <w:marLeft w:val="0"/>
                                      <w:marRight w:val="0"/>
                                      <w:marTop w:val="0"/>
                                      <w:marBottom w:val="0"/>
                                      <w:divBdr>
                                        <w:top w:val="single" w:sz="2" w:space="0" w:color="D9D9E3"/>
                                        <w:left w:val="single" w:sz="2" w:space="0" w:color="D9D9E3"/>
                                        <w:bottom w:val="single" w:sz="2" w:space="0" w:color="D9D9E3"/>
                                        <w:right w:val="single" w:sz="2" w:space="0" w:color="D9D9E3"/>
                                      </w:divBdr>
                                      <w:divsChild>
                                        <w:div w:id="1131901484">
                                          <w:marLeft w:val="0"/>
                                          <w:marRight w:val="0"/>
                                          <w:marTop w:val="0"/>
                                          <w:marBottom w:val="0"/>
                                          <w:divBdr>
                                            <w:top w:val="single" w:sz="2" w:space="0" w:color="D9D9E3"/>
                                            <w:left w:val="single" w:sz="2" w:space="0" w:color="D9D9E3"/>
                                            <w:bottom w:val="single" w:sz="2" w:space="0" w:color="D9D9E3"/>
                                            <w:right w:val="single" w:sz="2" w:space="0" w:color="D9D9E3"/>
                                          </w:divBdr>
                                          <w:divsChild>
                                            <w:div w:id="4524912">
                                              <w:marLeft w:val="0"/>
                                              <w:marRight w:val="0"/>
                                              <w:marTop w:val="0"/>
                                              <w:marBottom w:val="0"/>
                                              <w:divBdr>
                                                <w:top w:val="single" w:sz="2" w:space="0" w:color="D9D9E3"/>
                                                <w:left w:val="single" w:sz="2" w:space="0" w:color="D9D9E3"/>
                                                <w:bottom w:val="single" w:sz="2" w:space="0" w:color="D9D9E3"/>
                                                <w:right w:val="single" w:sz="2" w:space="0" w:color="D9D9E3"/>
                                              </w:divBdr>
                                              <w:divsChild>
                                                <w:div w:id="590823352">
                                                  <w:marLeft w:val="0"/>
                                                  <w:marRight w:val="0"/>
                                                  <w:marTop w:val="0"/>
                                                  <w:marBottom w:val="0"/>
                                                  <w:divBdr>
                                                    <w:top w:val="single" w:sz="2" w:space="0" w:color="D9D9E3"/>
                                                    <w:left w:val="single" w:sz="2" w:space="0" w:color="D9D9E3"/>
                                                    <w:bottom w:val="single" w:sz="2" w:space="0" w:color="D9D9E3"/>
                                                    <w:right w:val="single" w:sz="2" w:space="0" w:color="D9D9E3"/>
                                                  </w:divBdr>
                                                  <w:divsChild>
                                                    <w:div w:id="832257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884134">
          <w:marLeft w:val="0"/>
          <w:marRight w:val="0"/>
          <w:marTop w:val="0"/>
          <w:marBottom w:val="0"/>
          <w:divBdr>
            <w:top w:val="none" w:sz="0" w:space="0" w:color="auto"/>
            <w:left w:val="none" w:sz="0" w:space="0" w:color="auto"/>
            <w:bottom w:val="none" w:sz="0" w:space="0" w:color="auto"/>
            <w:right w:val="none" w:sz="0" w:space="0" w:color="auto"/>
          </w:divBdr>
        </w:div>
      </w:divsChild>
    </w:div>
    <w:div w:id="500316282">
      <w:bodyDiv w:val="1"/>
      <w:marLeft w:val="0"/>
      <w:marRight w:val="0"/>
      <w:marTop w:val="0"/>
      <w:marBottom w:val="0"/>
      <w:divBdr>
        <w:top w:val="none" w:sz="0" w:space="0" w:color="auto"/>
        <w:left w:val="none" w:sz="0" w:space="0" w:color="auto"/>
        <w:bottom w:val="none" w:sz="0" w:space="0" w:color="auto"/>
        <w:right w:val="none" w:sz="0" w:space="0" w:color="auto"/>
      </w:divBdr>
    </w:div>
    <w:div w:id="523516708">
      <w:bodyDiv w:val="1"/>
      <w:marLeft w:val="0"/>
      <w:marRight w:val="0"/>
      <w:marTop w:val="0"/>
      <w:marBottom w:val="0"/>
      <w:divBdr>
        <w:top w:val="none" w:sz="0" w:space="0" w:color="auto"/>
        <w:left w:val="none" w:sz="0" w:space="0" w:color="auto"/>
        <w:bottom w:val="none" w:sz="0" w:space="0" w:color="auto"/>
        <w:right w:val="none" w:sz="0" w:space="0" w:color="auto"/>
      </w:divBdr>
    </w:div>
    <w:div w:id="569120476">
      <w:bodyDiv w:val="1"/>
      <w:marLeft w:val="0"/>
      <w:marRight w:val="0"/>
      <w:marTop w:val="0"/>
      <w:marBottom w:val="0"/>
      <w:divBdr>
        <w:top w:val="none" w:sz="0" w:space="0" w:color="auto"/>
        <w:left w:val="none" w:sz="0" w:space="0" w:color="auto"/>
        <w:bottom w:val="none" w:sz="0" w:space="0" w:color="auto"/>
        <w:right w:val="none" w:sz="0" w:space="0" w:color="auto"/>
      </w:divBdr>
    </w:div>
    <w:div w:id="582685774">
      <w:bodyDiv w:val="1"/>
      <w:marLeft w:val="0"/>
      <w:marRight w:val="0"/>
      <w:marTop w:val="0"/>
      <w:marBottom w:val="0"/>
      <w:divBdr>
        <w:top w:val="none" w:sz="0" w:space="0" w:color="auto"/>
        <w:left w:val="none" w:sz="0" w:space="0" w:color="auto"/>
        <w:bottom w:val="none" w:sz="0" w:space="0" w:color="auto"/>
        <w:right w:val="none" w:sz="0" w:space="0" w:color="auto"/>
      </w:divBdr>
    </w:div>
    <w:div w:id="595290859">
      <w:bodyDiv w:val="1"/>
      <w:marLeft w:val="0"/>
      <w:marRight w:val="0"/>
      <w:marTop w:val="0"/>
      <w:marBottom w:val="0"/>
      <w:divBdr>
        <w:top w:val="none" w:sz="0" w:space="0" w:color="auto"/>
        <w:left w:val="none" w:sz="0" w:space="0" w:color="auto"/>
        <w:bottom w:val="none" w:sz="0" w:space="0" w:color="auto"/>
        <w:right w:val="none" w:sz="0" w:space="0" w:color="auto"/>
      </w:divBdr>
    </w:div>
    <w:div w:id="619188871">
      <w:bodyDiv w:val="1"/>
      <w:marLeft w:val="0"/>
      <w:marRight w:val="0"/>
      <w:marTop w:val="0"/>
      <w:marBottom w:val="0"/>
      <w:divBdr>
        <w:top w:val="none" w:sz="0" w:space="0" w:color="auto"/>
        <w:left w:val="none" w:sz="0" w:space="0" w:color="auto"/>
        <w:bottom w:val="none" w:sz="0" w:space="0" w:color="auto"/>
        <w:right w:val="none" w:sz="0" w:space="0" w:color="auto"/>
      </w:divBdr>
    </w:div>
    <w:div w:id="630213393">
      <w:bodyDiv w:val="1"/>
      <w:marLeft w:val="0"/>
      <w:marRight w:val="0"/>
      <w:marTop w:val="0"/>
      <w:marBottom w:val="0"/>
      <w:divBdr>
        <w:top w:val="none" w:sz="0" w:space="0" w:color="auto"/>
        <w:left w:val="none" w:sz="0" w:space="0" w:color="auto"/>
        <w:bottom w:val="none" w:sz="0" w:space="0" w:color="auto"/>
        <w:right w:val="none" w:sz="0" w:space="0" w:color="auto"/>
      </w:divBdr>
    </w:div>
    <w:div w:id="644310588">
      <w:bodyDiv w:val="1"/>
      <w:marLeft w:val="0"/>
      <w:marRight w:val="0"/>
      <w:marTop w:val="0"/>
      <w:marBottom w:val="0"/>
      <w:divBdr>
        <w:top w:val="none" w:sz="0" w:space="0" w:color="auto"/>
        <w:left w:val="none" w:sz="0" w:space="0" w:color="auto"/>
        <w:bottom w:val="none" w:sz="0" w:space="0" w:color="auto"/>
        <w:right w:val="none" w:sz="0" w:space="0" w:color="auto"/>
      </w:divBdr>
    </w:div>
    <w:div w:id="648559298">
      <w:bodyDiv w:val="1"/>
      <w:marLeft w:val="0"/>
      <w:marRight w:val="0"/>
      <w:marTop w:val="0"/>
      <w:marBottom w:val="0"/>
      <w:divBdr>
        <w:top w:val="none" w:sz="0" w:space="0" w:color="auto"/>
        <w:left w:val="none" w:sz="0" w:space="0" w:color="auto"/>
        <w:bottom w:val="none" w:sz="0" w:space="0" w:color="auto"/>
        <w:right w:val="none" w:sz="0" w:space="0" w:color="auto"/>
      </w:divBdr>
    </w:div>
    <w:div w:id="679308695">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759716014">
      <w:bodyDiv w:val="1"/>
      <w:marLeft w:val="0"/>
      <w:marRight w:val="0"/>
      <w:marTop w:val="0"/>
      <w:marBottom w:val="0"/>
      <w:divBdr>
        <w:top w:val="none" w:sz="0" w:space="0" w:color="auto"/>
        <w:left w:val="none" w:sz="0" w:space="0" w:color="auto"/>
        <w:bottom w:val="none" w:sz="0" w:space="0" w:color="auto"/>
        <w:right w:val="none" w:sz="0" w:space="0" w:color="auto"/>
      </w:divBdr>
    </w:div>
    <w:div w:id="767505954">
      <w:bodyDiv w:val="1"/>
      <w:marLeft w:val="0"/>
      <w:marRight w:val="0"/>
      <w:marTop w:val="0"/>
      <w:marBottom w:val="0"/>
      <w:divBdr>
        <w:top w:val="none" w:sz="0" w:space="0" w:color="auto"/>
        <w:left w:val="none" w:sz="0" w:space="0" w:color="auto"/>
        <w:bottom w:val="none" w:sz="0" w:space="0" w:color="auto"/>
        <w:right w:val="none" w:sz="0" w:space="0" w:color="auto"/>
      </w:divBdr>
    </w:div>
    <w:div w:id="77884157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842819627">
      <w:bodyDiv w:val="1"/>
      <w:marLeft w:val="0"/>
      <w:marRight w:val="0"/>
      <w:marTop w:val="0"/>
      <w:marBottom w:val="0"/>
      <w:divBdr>
        <w:top w:val="none" w:sz="0" w:space="0" w:color="auto"/>
        <w:left w:val="none" w:sz="0" w:space="0" w:color="auto"/>
        <w:bottom w:val="none" w:sz="0" w:space="0" w:color="auto"/>
        <w:right w:val="none" w:sz="0" w:space="0" w:color="auto"/>
      </w:divBdr>
    </w:div>
    <w:div w:id="847015814">
      <w:bodyDiv w:val="1"/>
      <w:marLeft w:val="0"/>
      <w:marRight w:val="0"/>
      <w:marTop w:val="0"/>
      <w:marBottom w:val="0"/>
      <w:divBdr>
        <w:top w:val="none" w:sz="0" w:space="0" w:color="auto"/>
        <w:left w:val="none" w:sz="0" w:space="0" w:color="auto"/>
        <w:bottom w:val="none" w:sz="0" w:space="0" w:color="auto"/>
        <w:right w:val="none" w:sz="0" w:space="0" w:color="auto"/>
      </w:divBdr>
    </w:div>
    <w:div w:id="869028221">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32082411">
      <w:bodyDiv w:val="1"/>
      <w:marLeft w:val="0"/>
      <w:marRight w:val="0"/>
      <w:marTop w:val="0"/>
      <w:marBottom w:val="0"/>
      <w:divBdr>
        <w:top w:val="none" w:sz="0" w:space="0" w:color="auto"/>
        <w:left w:val="none" w:sz="0" w:space="0" w:color="auto"/>
        <w:bottom w:val="none" w:sz="0" w:space="0" w:color="auto"/>
        <w:right w:val="none" w:sz="0" w:space="0" w:color="auto"/>
      </w:divBdr>
    </w:div>
    <w:div w:id="941454728">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01085747">
      <w:bodyDiv w:val="1"/>
      <w:marLeft w:val="0"/>
      <w:marRight w:val="0"/>
      <w:marTop w:val="0"/>
      <w:marBottom w:val="0"/>
      <w:divBdr>
        <w:top w:val="none" w:sz="0" w:space="0" w:color="auto"/>
        <w:left w:val="none" w:sz="0" w:space="0" w:color="auto"/>
        <w:bottom w:val="none" w:sz="0" w:space="0" w:color="auto"/>
        <w:right w:val="none" w:sz="0" w:space="0" w:color="auto"/>
      </w:divBdr>
    </w:div>
    <w:div w:id="1021276977">
      <w:bodyDiv w:val="1"/>
      <w:marLeft w:val="0"/>
      <w:marRight w:val="0"/>
      <w:marTop w:val="0"/>
      <w:marBottom w:val="0"/>
      <w:divBdr>
        <w:top w:val="none" w:sz="0" w:space="0" w:color="auto"/>
        <w:left w:val="none" w:sz="0" w:space="0" w:color="auto"/>
        <w:bottom w:val="none" w:sz="0" w:space="0" w:color="auto"/>
        <w:right w:val="none" w:sz="0" w:space="0" w:color="auto"/>
      </w:divBdr>
      <w:divsChild>
        <w:div w:id="829442275">
          <w:marLeft w:val="0"/>
          <w:marRight w:val="0"/>
          <w:marTop w:val="0"/>
          <w:marBottom w:val="0"/>
          <w:divBdr>
            <w:top w:val="none" w:sz="0" w:space="0" w:color="auto"/>
            <w:left w:val="none" w:sz="0" w:space="0" w:color="auto"/>
            <w:bottom w:val="none" w:sz="0" w:space="0" w:color="auto"/>
            <w:right w:val="none" w:sz="0" w:space="0" w:color="auto"/>
          </w:divBdr>
          <w:divsChild>
            <w:div w:id="662196144">
              <w:marLeft w:val="0"/>
              <w:marRight w:val="0"/>
              <w:marTop w:val="0"/>
              <w:marBottom w:val="0"/>
              <w:divBdr>
                <w:top w:val="none" w:sz="0" w:space="0" w:color="auto"/>
                <w:left w:val="none" w:sz="0" w:space="0" w:color="auto"/>
                <w:bottom w:val="none" w:sz="0" w:space="0" w:color="auto"/>
                <w:right w:val="none" w:sz="0" w:space="0" w:color="auto"/>
              </w:divBdr>
              <w:divsChild>
                <w:div w:id="102652505">
                  <w:marLeft w:val="0"/>
                  <w:marRight w:val="0"/>
                  <w:marTop w:val="0"/>
                  <w:marBottom w:val="0"/>
                  <w:divBdr>
                    <w:top w:val="none" w:sz="0" w:space="0" w:color="auto"/>
                    <w:left w:val="none" w:sz="0" w:space="0" w:color="auto"/>
                    <w:bottom w:val="none" w:sz="0" w:space="0" w:color="auto"/>
                    <w:right w:val="none" w:sz="0" w:space="0" w:color="auto"/>
                  </w:divBdr>
                  <w:divsChild>
                    <w:div w:id="138697301">
                      <w:marLeft w:val="0"/>
                      <w:marRight w:val="0"/>
                      <w:marTop w:val="0"/>
                      <w:marBottom w:val="0"/>
                      <w:divBdr>
                        <w:top w:val="none" w:sz="0" w:space="0" w:color="auto"/>
                        <w:left w:val="none" w:sz="0" w:space="0" w:color="auto"/>
                        <w:bottom w:val="none" w:sz="0" w:space="0" w:color="auto"/>
                        <w:right w:val="none" w:sz="0" w:space="0" w:color="auto"/>
                      </w:divBdr>
                      <w:divsChild>
                        <w:div w:id="1409426611">
                          <w:marLeft w:val="0"/>
                          <w:marRight w:val="0"/>
                          <w:marTop w:val="0"/>
                          <w:marBottom w:val="0"/>
                          <w:divBdr>
                            <w:top w:val="none" w:sz="0" w:space="0" w:color="auto"/>
                            <w:left w:val="none" w:sz="0" w:space="0" w:color="auto"/>
                            <w:bottom w:val="none" w:sz="0" w:space="0" w:color="auto"/>
                            <w:right w:val="none" w:sz="0" w:space="0" w:color="auto"/>
                          </w:divBdr>
                          <w:divsChild>
                            <w:div w:id="6802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17151">
      <w:bodyDiv w:val="1"/>
      <w:marLeft w:val="0"/>
      <w:marRight w:val="0"/>
      <w:marTop w:val="0"/>
      <w:marBottom w:val="0"/>
      <w:divBdr>
        <w:top w:val="none" w:sz="0" w:space="0" w:color="auto"/>
        <w:left w:val="none" w:sz="0" w:space="0" w:color="auto"/>
        <w:bottom w:val="none" w:sz="0" w:space="0" w:color="auto"/>
        <w:right w:val="none" w:sz="0" w:space="0" w:color="auto"/>
      </w:divBdr>
    </w:div>
    <w:div w:id="1078674205">
      <w:bodyDiv w:val="1"/>
      <w:marLeft w:val="0"/>
      <w:marRight w:val="0"/>
      <w:marTop w:val="0"/>
      <w:marBottom w:val="0"/>
      <w:divBdr>
        <w:top w:val="none" w:sz="0" w:space="0" w:color="auto"/>
        <w:left w:val="none" w:sz="0" w:space="0" w:color="auto"/>
        <w:bottom w:val="none" w:sz="0" w:space="0" w:color="auto"/>
        <w:right w:val="none" w:sz="0" w:space="0" w:color="auto"/>
      </w:divBdr>
    </w:div>
    <w:div w:id="1082262863">
      <w:bodyDiv w:val="1"/>
      <w:marLeft w:val="0"/>
      <w:marRight w:val="0"/>
      <w:marTop w:val="0"/>
      <w:marBottom w:val="0"/>
      <w:divBdr>
        <w:top w:val="none" w:sz="0" w:space="0" w:color="auto"/>
        <w:left w:val="none" w:sz="0" w:space="0" w:color="auto"/>
        <w:bottom w:val="none" w:sz="0" w:space="0" w:color="auto"/>
        <w:right w:val="none" w:sz="0" w:space="0" w:color="auto"/>
      </w:divBdr>
    </w:div>
    <w:div w:id="1087460134">
      <w:bodyDiv w:val="1"/>
      <w:marLeft w:val="0"/>
      <w:marRight w:val="0"/>
      <w:marTop w:val="0"/>
      <w:marBottom w:val="0"/>
      <w:divBdr>
        <w:top w:val="none" w:sz="0" w:space="0" w:color="auto"/>
        <w:left w:val="none" w:sz="0" w:space="0" w:color="auto"/>
        <w:bottom w:val="none" w:sz="0" w:space="0" w:color="auto"/>
        <w:right w:val="none" w:sz="0" w:space="0" w:color="auto"/>
      </w:divBdr>
      <w:divsChild>
        <w:div w:id="1417820359">
          <w:marLeft w:val="0"/>
          <w:marRight w:val="0"/>
          <w:marTop w:val="0"/>
          <w:marBottom w:val="0"/>
          <w:divBdr>
            <w:top w:val="none" w:sz="0" w:space="0" w:color="auto"/>
            <w:left w:val="none" w:sz="0" w:space="0" w:color="auto"/>
            <w:bottom w:val="none" w:sz="0" w:space="0" w:color="auto"/>
            <w:right w:val="none" w:sz="0" w:space="0" w:color="auto"/>
          </w:divBdr>
          <w:divsChild>
            <w:div w:id="749621386">
              <w:marLeft w:val="0"/>
              <w:marRight w:val="0"/>
              <w:marTop w:val="0"/>
              <w:marBottom w:val="0"/>
              <w:divBdr>
                <w:top w:val="none" w:sz="0" w:space="0" w:color="auto"/>
                <w:left w:val="none" w:sz="0" w:space="0" w:color="auto"/>
                <w:bottom w:val="none" w:sz="0" w:space="0" w:color="auto"/>
                <w:right w:val="none" w:sz="0" w:space="0" w:color="auto"/>
              </w:divBdr>
              <w:divsChild>
                <w:div w:id="991714759">
                  <w:marLeft w:val="0"/>
                  <w:marRight w:val="0"/>
                  <w:marTop w:val="0"/>
                  <w:marBottom w:val="0"/>
                  <w:divBdr>
                    <w:top w:val="none" w:sz="0" w:space="0" w:color="auto"/>
                    <w:left w:val="none" w:sz="0" w:space="0" w:color="auto"/>
                    <w:bottom w:val="none" w:sz="0" w:space="0" w:color="auto"/>
                    <w:right w:val="none" w:sz="0" w:space="0" w:color="auto"/>
                  </w:divBdr>
                  <w:divsChild>
                    <w:div w:id="206534329">
                      <w:marLeft w:val="0"/>
                      <w:marRight w:val="0"/>
                      <w:marTop w:val="0"/>
                      <w:marBottom w:val="0"/>
                      <w:divBdr>
                        <w:top w:val="none" w:sz="0" w:space="0" w:color="auto"/>
                        <w:left w:val="none" w:sz="0" w:space="0" w:color="auto"/>
                        <w:bottom w:val="none" w:sz="0" w:space="0" w:color="auto"/>
                        <w:right w:val="none" w:sz="0" w:space="0" w:color="auto"/>
                      </w:divBdr>
                      <w:divsChild>
                        <w:div w:id="1811169818">
                          <w:marLeft w:val="0"/>
                          <w:marRight w:val="0"/>
                          <w:marTop w:val="0"/>
                          <w:marBottom w:val="0"/>
                          <w:divBdr>
                            <w:top w:val="none" w:sz="0" w:space="0" w:color="auto"/>
                            <w:left w:val="none" w:sz="0" w:space="0" w:color="auto"/>
                            <w:bottom w:val="none" w:sz="0" w:space="0" w:color="auto"/>
                            <w:right w:val="none" w:sz="0" w:space="0" w:color="auto"/>
                          </w:divBdr>
                          <w:divsChild>
                            <w:div w:id="2205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766683">
      <w:bodyDiv w:val="1"/>
      <w:marLeft w:val="0"/>
      <w:marRight w:val="0"/>
      <w:marTop w:val="0"/>
      <w:marBottom w:val="0"/>
      <w:divBdr>
        <w:top w:val="none" w:sz="0" w:space="0" w:color="auto"/>
        <w:left w:val="none" w:sz="0" w:space="0" w:color="auto"/>
        <w:bottom w:val="none" w:sz="0" w:space="0" w:color="auto"/>
        <w:right w:val="none" w:sz="0" w:space="0" w:color="auto"/>
      </w:divBdr>
    </w:div>
    <w:div w:id="1198662046">
      <w:bodyDiv w:val="1"/>
      <w:marLeft w:val="0"/>
      <w:marRight w:val="0"/>
      <w:marTop w:val="0"/>
      <w:marBottom w:val="0"/>
      <w:divBdr>
        <w:top w:val="none" w:sz="0" w:space="0" w:color="auto"/>
        <w:left w:val="none" w:sz="0" w:space="0" w:color="auto"/>
        <w:bottom w:val="none" w:sz="0" w:space="0" w:color="auto"/>
        <w:right w:val="none" w:sz="0" w:space="0" w:color="auto"/>
      </w:divBdr>
    </w:div>
    <w:div w:id="1219635609">
      <w:bodyDiv w:val="1"/>
      <w:marLeft w:val="0"/>
      <w:marRight w:val="0"/>
      <w:marTop w:val="0"/>
      <w:marBottom w:val="0"/>
      <w:divBdr>
        <w:top w:val="none" w:sz="0" w:space="0" w:color="auto"/>
        <w:left w:val="none" w:sz="0" w:space="0" w:color="auto"/>
        <w:bottom w:val="none" w:sz="0" w:space="0" w:color="auto"/>
        <w:right w:val="none" w:sz="0" w:space="0" w:color="auto"/>
      </w:divBdr>
    </w:div>
    <w:div w:id="1241720300">
      <w:bodyDiv w:val="1"/>
      <w:marLeft w:val="0"/>
      <w:marRight w:val="0"/>
      <w:marTop w:val="0"/>
      <w:marBottom w:val="0"/>
      <w:divBdr>
        <w:top w:val="none" w:sz="0" w:space="0" w:color="auto"/>
        <w:left w:val="none" w:sz="0" w:space="0" w:color="auto"/>
        <w:bottom w:val="none" w:sz="0" w:space="0" w:color="auto"/>
        <w:right w:val="none" w:sz="0" w:space="0" w:color="auto"/>
      </w:divBdr>
    </w:div>
    <w:div w:id="1292979096">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25548037">
      <w:bodyDiv w:val="1"/>
      <w:marLeft w:val="0"/>
      <w:marRight w:val="0"/>
      <w:marTop w:val="0"/>
      <w:marBottom w:val="0"/>
      <w:divBdr>
        <w:top w:val="none" w:sz="0" w:space="0" w:color="auto"/>
        <w:left w:val="none" w:sz="0" w:space="0" w:color="auto"/>
        <w:bottom w:val="none" w:sz="0" w:space="0" w:color="auto"/>
        <w:right w:val="none" w:sz="0" w:space="0" w:color="auto"/>
      </w:divBdr>
    </w:div>
    <w:div w:id="1373576100">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41819868">
      <w:bodyDiv w:val="1"/>
      <w:marLeft w:val="0"/>
      <w:marRight w:val="0"/>
      <w:marTop w:val="0"/>
      <w:marBottom w:val="0"/>
      <w:divBdr>
        <w:top w:val="none" w:sz="0" w:space="0" w:color="auto"/>
        <w:left w:val="none" w:sz="0" w:space="0" w:color="auto"/>
        <w:bottom w:val="none" w:sz="0" w:space="0" w:color="auto"/>
        <w:right w:val="none" w:sz="0" w:space="0" w:color="auto"/>
      </w:divBdr>
    </w:div>
    <w:div w:id="1571962927">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602836664">
      <w:bodyDiv w:val="1"/>
      <w:marLeft w:val="0"/>
      <w:marRight w:val="0"/>
      <w:marTop w:val="0"/>
      <w:marBottom w:val="0"/>
      <w:divBdr>
        <w:top w:val="none" w:sz="0" w:space="0" w:color="auto"/>
        <w:left w:val="none" w:sz="0" w:space="0" w:color="auto"/>
        <w:bottom w:val="none" w:sz="0" w:space="0" w:color="auto"/>
        <w:right w:val="none" w:sz="0" w:space="0" w:color="auto"/>
      </w:divBdr>
    </w:div>
    <w:div w:id="1626081467">
      <w:bodyDiv w:val="1"/>
      <w:marLeft w:val="0"/>
      <w:marRight w:val="0"/>
      <w:marTop w:val="0"/>
      <w:marBottom w:val="0"/>
      <w:divBdr>
        <w:top w:val="none" w:sz="0" w:space="0" w:color="auto"/>
        <w:left w:val="none" w:sz="0" w:space="0" w:color="auto"/>
        <w:bottom w:val="none" w:sz="0" w:space="0" w:color="auto"/>
        <w:right w:val="none" w:sz="0" w:space="0" w:color="auto"/>
      </w:divBdr>
    </w:div>
    <w:div w:id="1655530457">
      <w:bodyDiv w:val="1"/>
      <w:marLeft w:val="0"/>
      <w:marRight w:val="0"/>
      <w:marTop w:val="0"/>
      <w:marBottom w:val="0"/>
      <w:divBdr>
        <w:top w:val="none" w:sz="0" w:space="0" w:color="auto"/>
        <w:left w:val="none" w:sz="0" w:space="0" w:color="auto"/>
        <w:bottom w:val="none" w:sz="0" w:space="0" w:color="auto"/>
        <w:right w:val="none" w:sz="0" w:space="0" w:color="auto"/>
      </w:divBdr>
    </w:div>
    <w:div w:id="1682275768">
      <w:bodyDiv w:val="1"/>
      <w:marLeft w:val="0"/>
      <w:marRight w:val="0"/>
      <w:marTop w:val="0"/>
      <w:marBottom w:val="0"/>
      <w:divBdr>
        <w:top w:val="none" w:sz="0" w:space="0" w:color="auto"/>
        <w:left w:val="none" w:sz="0" w:space="0" w:color="auto"/>
        <w:bottom w:val="none" w:sz="0" w:space="0" w:color="auto"/>
        <w:right w:val="none" w:sz="0" w:space="0" w:color="auto"/>
      </w:divBdr>
    </w:div>
    <w:div w:id="1695183907">
      <w:bodyDiv w:val="1"/>
      <w:marLeft w:val="0"/>
      <w:marRight w:val="0"/>
      <w:marTop w:val="0"/>
      <w:marBottom w:val="0"/>
      <w:divBdr>
        <w:top w:val="none" w:sz="0" w:space="0" w:color="auto"/>
        <w:left w:val="none" w:sz="0" w:space="0" w:color="auto"/>
        <w:bottom w:val="none" w:sz="0" w:space="0" w:color="auto"/>
        <w:right w:val="none" w:sz="0" w:space="0" w:color="auto"/>
      </w:divBdr>
    </w:div>
    <w:div w:id="1758015367">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9621386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07158861">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855613256">
      <w:bodyDiv w:val="1"/>
      <w:marLeft w:val="0"/>
      <w:marRight w:val="0"/>
      <w:marTop w:val="0"/>
      <w:marBottom w:val="0"/>
      <w:divBdr>
        <w:top w:val="none" w:sz="0" w:space="0" w:color="auto"/>
        <w:left w:val="none" w:sz="0" w:space="0" w:color="auto"/>
        <w:bottom w:val="none" w:sz="0" w:space="0" w:color="auto"/>
        <w:right w:val="none" w:sz="0" w:space="0" w:color="auto"/>
      </w:divBdr>
    </w:div>
    <w:div w:id="1878859375">
      <w:bodyDiv w:val="1"/>
      <w:marLeft w:val="0"/>
      <w:marRight w:val="0"/>
      <w:marTop w:val="0"/>
      <w:marBottom w:val="0"/>
      <w:divBdr>
        <w:top w:val="none" w:sz="0" w:space="0" w:color="auto"/>
        <w:left w:val="none" w:sz="0" w:space="0" w:color="auto"/>
        <w:bottom w:val="none" w:sz="0" w:space="0" w:color="auto"/>
        <w:right w:val="none" w:sz="0" w:space="0" w:color="auto"/>
      </w:divBdr>
    </w:div>
    <w:div w:id="1879463075">
      <w:bodyDiv w:val="1"/>
      <w:marLeft w:val="0"/>
      <w:marRight w:val="0"/>
      <w:marTop w:val="0"/>
      <w:marBottom w:val="0"/>
      <w:divBdr>
        <w:top w:val="none" w:sz="0" w:space="0" w:color="auto"/>
        <w:left w:val="none" w:sz="0" w:space="0" w:color="auto"/>
        <w:bottom w:val="none" w:sz="0" w:space="0" w:color="auto"/>
        <w:right w:val="none" w:sz="0" w:space="0" w:color="auto"/>
      </w:divBdr>
    </w:div>
    <w:div w:id="1880624768">
      <w:bodyDiv w:val="1"/>
      <w:marLeft w:val="0"/>
      <w:marRight w:val="0"/>
      <w:marTop w:val="0"/>
      <w:marBottom w:val="0"/>
      <w:divBdr>
        <w:top w:val="none" w:sz="0" w:space="0" w:color="auto"/>
        <w:left w:val="none" w:sz="0" w:space="0" w:color="auto"/>
        <w:bottom w:val="none" w:sz="0" w:space="0" w:color="auto"/>
        <w:right w:val="none" w:sz="0" w:space="0" w:color="auto"/>
      </w:divBdr>
    </w:div>
    <w:div w:id="1913201708">
      <w:bodyDiv w:val="1"/>
      <w:marLeft w:val="0"/>
      <w:marRight w:val="0"/>
      <w:marTop w:val="0"/>
      <w:marBottom w:val="0"/>
      <w:divBdr>
        <w:top w:val="none" w:sz="0" w:space="0" w:color="auto"/>
        <w:left w:val="none" w:sz="0" w:space="0" w:color="auto"/>
        <w:bottom w:val="none" w:sz="0" w:space="0" w:color="auto"/>
        <w:right w:val="none" w:sz="0" w:space="0" w:color="auto"/>
      </w:divBdr>
    </w:div>
    <w:div w:id="1956905066">
      <w:bodyDiv w:val="1"/>
      <w:marLeft w:val="0"/>
      <w:marRight w:val="0"/>
      <w:marTop w:val="0"/>
      <w:marBottom w:val="0"/>
      <w:divBdr>
        <w:top w:val="none" w:sz="0" w:space="0" w:color="auto"/>
        <w:left w:val="none" w:sz="0" w:space="0" w:color="auto"/>
        <w:bottom w:val="none" w:sz="0" w:space="0" w:color="auto"/>
        <w:right w:val="none" w:sz="0" w:space="0" w:color="auto"/>
      </w:divBdr>
    </w:div>
    <w:div w:id="1990094182">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50914120">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20447471">
      <w:bodyDiv w:val="1"/>
      <w:marLeft w:val="0"/>
      <w:marRight w:val="0"/>
      <w:marTop w:val="0"/>
      <w:marBottom w:val="0"/>
      <w:divBdr>
        <w:top w:val="none" w:sz="0" w:space="0" w:color="auto"/>
        <w:left w:val="none" w:sz="0" w:space="0" w:color="auto"/>
        <w:bottom w:val="none" w:sz="0" w:space="0" w:color="auto"/>
        <w:right w:val="none" w:sz="0" w:space="0" w:color="auto"/>
      </w:divBdr>
    </w:div>
    <w:div w:id="213944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png" Type="http://schemas.openxmlformats.org/officeDocument/2006/relationships/image"/>
<Relationship Id="rId13" Target="comments.xml" Type="http://schemas.openxmlformats.org/officeDocument/2006/relationships/comments"/>
<Relationship Id="rId14" Target="commentsExtended.xml" Type="http://schemas.microsoft.com/office/2011/relationships/commentsExtended"/>
<Relationship Id="rId15" Target="commentsIds.xml" Type="http://schemas.microsoft.com/office/2016/09/relationships/commentsIds"/>
<Relationship Id="rId16" Target="commentsExtensible.xml" Type="http://schemas.microsoft.com/office/2018/08/relationships/commentsExtensible"/>
<Relationship Id="rId17" Target="http://www.experis.es" TargetMode="External" Type="http://schemas.openxmlformats.org/officeDocument/2006/relationships/hyperlink"/>
<Relationship Id="rId18" Target="http://www.manpowergroup.es" TargetMode="External" Type="http://schemas.openxmlformats.org/officeDocument/2006/relationships/hyperlink"/>
<Relationship Id="rId19" Target="mailto:comunicacion.manpowergroup@havas.com" TargetMode="External" Type="http://schemas.openxmlformats.org/officeDocument/2006/relationships/hyperlink"/>
<Relationship Id="rId2" Target="../customXml/item2.xml" Type="http://schemas.openxmlformats.org/officeDocument/2006/relationships/customXml"/>
<Relationship Id="rId20" Target="mailto:gala.diaz@manpowergroup.es" TargetMode="External" Type="http://schemas.openxmlformats.org/officeDocument/2006/relationships/hyperlink"/>
<Relationship Id="rId21" Target="mailto:juan.gomez@manpowergroup.es" TargetMode="External" Type="http://schemas.openxmlformats.org/officeDocument/2006/relationships/hyperlink"/>
<Relationship Id="rId22" Target="header1.xml" Type="http://schemas.openxmlformats.org/officeDocument/2006/relationships/header"/>
<Relationship Id="rId23" Target="footer1.xml" Type="http://schemas.openxmlformats.org/officeDocument/2006/relationships/footer"/>
<Relationship Id="rId24" Target="footer2.xml" Type="http://schemas.openxmlformats.org/officeDocument/2006/relationships/footer"/>
<Relationship Id="rId25" Target="fontTable.xml" Type="http://schemas.openxmlformats.org/officeDocument/2006/relationships/fontTable"/>
<Relationship Id="rId26" Target="people.xml" Type="http://schemas.microsoft.com/office/2011/relationships/people"/>
<Relationship Id="rId27"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2.xml.rels><?xml version="1.0" encoding="UTF-8" standalone="no"?>
<Relationships xmlns="http://schemas.openxmlformats.org/package/2006/relationships">
<Relationship Id="rId1" Target="media/image5.png" Type="http://schemas.openxmlformats.org/officeDocument/2006/relationships/image"/>
</Relationships>

</file>

<file path=word/_rels/header1.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59D75210B3AB47BDB1DAE6E2AD3455" ma:contentTypeVersion="12" ma:contentTypeDescription="Crear nuevo documento." ma:contentTypeScope="" ma:versionID="3b6a0df731f9b291626601c022487cbc">
  <xsd:schema xmlns:xsd="http://www.w3.org/2001/XMLSchema" xmlns:xs="http://www.w3.org/2001/XMLSchema" xmlns:p="http://schemas.microsoft.com/office/2006/metadata/properties" xmlns:ns2="f17ce223-d96d-4429-9827-08a58a24d6e0" xmlns:ns3="df231d71-97c5-42ff-aba6-a7b30cc7d16d" targetNamespace="http://schemas.microsoft.com/office/2006/metadata/properties" ma:root="true" ma:fieldsID="87956ab23a915a09f5a92d2275241f1c" ns2:_="" ns3:_="">
    <xsd:import namespace="f17ce223-d96d-4429-9827-08a58a24d6e0"/>
    <xsd:import namespace="df231d71-97c5-42ff-aba6-a7b30cc7d1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ce223-d96d-4429-9827-08a58a24d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870de15-bcca-44b9-b7b5-b2794476cd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231d71-97c5-42ff-aba6-a7b30cc7d1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e8a38b-5614-4691-94ea-de797eccec08}" ma:internalName="TaxCatchAll" ma:showField="CatchAllData" ma:web="df231d71-97c5-42ff-aba6-a7b30cc7d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231d71-97c5-42ff-aba6-a7b30cc7d16d" xsi:nil="true"/>
    <lcf76f155ced4ddcb4097134ff3c332f xmlns="f17ce223-d96d-4429-9827-08a58a24d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9E3D7-BD9F-465C-827D-387558A69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ce223-d96d-4429-9827-08a58a24d6e0"/>
    <ds:schemaRef ds:uri="df231d71-97c5-42ff-aba6-a7b30cc7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70DAA-9F0D-47BB-AA27-3D152BEA8AA9}">
  <ds:schemaRefs>
    <ds:schemaRef ds:uri="http://schemas.openxmlformats.org/officeDocument/2006/bibliography"/>
  </ds:schemaRefs>
</ds:datastoreItem>
</file>

<file path=customXml/itemProps3.xml><?xml version="1.0" encoding="utf-8"?>
<ds:datastoreItem xmlns:ds="http://schemas.openxmlformats.org/officeDocument/2006/customXml" ds:itemID="{1C9B5150-8E0F-4619-B2CE-1FEC1523D893}">
  <ds:schemaRefs>
    <ds:schemaRef ds:uri="http://schemas.microsoft.com/sharepoint/v3/contenttype/forms"/>
  </ds:schemaRefs>
</ds:datastoreItem>
</file>

<file path=customXml/itemProps4.xml><?xml version="1.0" encoding="utf-8"?>
<ds:datastoreItem xmlns:ds="http://schemas.openxmlformats.org/officeDocument/2006/customXml" ds:itemID="{F4B6A860-406F-4D74-B70A-9E0D0B5A54C8}">
  <ds:schemaRefs>
    <ds:schemaRef ds:uri="http://purl.org/dc/dcmitype/"/>
    <ds:schemaRef ds:uri="df231d71-97c5-42ff-aba6-a7b30cc7d16d"/>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f17ce223-d96d-4429-9827-08a58a24d6e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1051</Words>
  <Characters>5785</Characters>
  <Application/>
  <DocSecurity>0</DocSecurity>
  <Lines>48</Lines>
  <Paragraphs>13</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6823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