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E509" w14:textId="4F5B0C77" w:rsidR="00AF6A12" w:rsidRDefault="00AF6A12" w:rsidP="0090643B">
      <w:pPr>
        <w:spacing w:before="120" w:line="288" w:lineRule="auto"/>
        <w:ind w:right="-1"/>
        <w:jc w:val="center"/>
        <w:rPr>
          <w:rFonts w:ascii="Arial" w:eastAsia="Arial" w:hAnsi="Arial" w:cs="Arial"/>
          <w:b/>
          <w:bCs/>
          <w:sz w:val="32"/>
          <w:szCs w:val="32"/>
        </w:rPr>
      </w:pPr>
      <w:r>
        <w:rPr>
          <w:rFonts w:ascii="Arial" w:eastAsia="Arial" w:hAnsi="Arial" w:cs="Arial"/>
          <w:b/>
          <w:bCs/>
          <w:sz w:val="32"/>
          <w:szCs w:val="32"/>
        </w:rPr>
        <w:t>La</w:t>
      </w:r>
      <w:r w:rsidR="0090643B">
        <w:rPr>
          <w:rFonts w:ascii="Arial" w:eastAsia="Arial" w:hAnsi="Arial" w:cs="Arial"/>
          <w:b/>
          <w:bCs/>
          <w:sz w:val="32"/>
          <w:szCs w:val="32"/>
        </w:rPr>
        <w:t xml:space="preserve"> formación, la apuesta de la</w:t>
      </w:r>
      <w:r>
        <w:rPr>
          <w:rFonts w:ascii="Arial" w:eastAsia="Arial" w:hAnsi="Arial" w:cs="Arial"/>
          <w:b/>
          <w:bCs/>
          <w:sz w:val="32"/>
          <w:szCs w:val="32"/>
        </w:rPr>
        <w:t xml:space="preserve">s empresas españolas </w:t>
      </w:r>
      <w:r w:rsidR="0090643B">
        <w:rPr>
          <w:rFonts w:ascii="Arial" w:eastAsia="Arial" w:hAnsi="Arial" w:cs="Arial"/>
          <w:b/>
          <w:bCs/>
          <w:sz w:val="32"/>
          <w:szCs w:val="32"/>
        </w:rPr>
        <w:t xml:space="preserve">para la transición </w:t>
      </w:r>
      <w:r w:rsidR="00FF2CFA">
        <w:rPr>
          <w:rFonts w:ascii="Arial" w:eastAsia="Arial" w:hAnsi="Arial" w:cs="Arial"/>
          <w:b/>
          <w:bCs/>
          <w:sz w:val="32"/>
          <w:szCs w:val="32"/>
        </w:rPr>
        <w:t>verde</w:t>
      </w:r>
    </w:p>
    <w:p w14:paraId="5737A287" w14:textId="77777777" w:rsidR="00815C52" w:rsidRPr="00CC5BE0" w:rsidRDefault="00815C52" w:rsidP="0090643B">
      <w:pPr>
        <w:spacing w:before="120" w:line="288" w:lineRule="auto"/>
        <w:rPr>
          <w:rFonts w:ascii="Arial" w:eastAsia="Arial" w:hAnsi="Arial" w:cs="Arial"/>
          <w:b/>
          <w:sz w:val="23"/>
          <w:szCs w:val="23"/>
        </w:rPr>
      </w:pPr>
      <w:bookmarkStart w:id="0" w:name="_Hlk113557077"/>
    </w:p>
    <w:p w14:paraId="712AFA30" w14:textId="7E0F481D" w:rsidR="0090643B" w:rsidRDefault="0090643B" w:rsidP="0090643B">
      <w:pPr>
        <w:pStyle w:val="Prrafodelista"/>
        <w:numPr>
          <w:ilvl w:val="0"/>
          <w:numId w:val="1"/>
        </w:numPr>
        <w:spacing w:before="120" w:line="288" w:lineRule="auto"/>
        <w:contextualSpacing w:val="0"/>
        <w:jc w:val="both"/>
        <w:rPr>
          <w:rFonts w:ascii="Arial" w:eastAsia="Arial" w:hAnsi="Arial" w:cs="Arial"/>
          <w:b/>
          <w:sz w:val="23"/>
          <w:szCs w:val="23"/>
        </w:rPr>
      </w:pPr>
      <w:r w:rsidRPr="0090643B">
        <w:rPr>
          <w:rFonts w:ascii="Arial" w:eastAsia="Arial" w:hAnsi="Arial" w:cs="Arial"/>
          <w:b/>
          <w:sz w:val="23"/>
          <w:szCs w:val="23"/>
        </w:rPr>
        <w:t xml:space="preserve">Expertos </w:t>
      </w:r>
      <w:r>
        <w:rPr>
          <w:rFonts w:ascii="Arial" w:eastAsia="Arial" w:hAnsi="Arial" w:cs="Arial"/>
          <w:b/>
          <w:sz w:val="23"/>
          <w:szCs w:val="23"/>
        </w:rPr>
        <w:t xml:space="preserve">del ámbito de </w:t>
      </w:r>
      <w:r w:rsidRPr="0090643B">
        <w:rPr>
          <w:rFonts w:ascii="Arial" w:eastAsia="Arial" w:hAnsi="Arial" w:cs="Arial"/>
          <w:b/>
          <w:sz w:val="23"/>
          <w:szCs w:val="23"/>
        </w:rPr>
        <w:t xml:space="preserve">Recursos Humanos coinciden en que la transformación sostenible </w:t>
      </w:r>
      <w:r w:rsidR="001D2422">
        <w:rPr>
          <w:rFonts w:ascii="Arial" w:eastAsia="Arial" w:hAnsi="Arial" w:cs="Arial"/>
          <w:b/>
          <w:sz w:val="23"/>
          <w:szCs w:val="23"/>
        </w:rPr>
        <w:t xml:space="preserve">ya </w:t>
      </w:r>
      <w:r w:rsidRPr="0090643B">
        <w:rPr>
          <w:rFonts w:ascii="Arial" w:eastAsia="Arial" w:hAnsi="Arial" w:cs="Arial"/>
          <w:b/>
          <w:sz w:val="23"/>
          <w:szCs w:val="23"/>
        </w:rPr>
        <w:t xml:space="preserve">genera </w:t>
      </w:r>
      <w:r w:rsidR="001D2422">
        <w:rPr>
          <w:rFonts w:ascii="Arial" w:eastAsia="Arial" w:hAnsi="Arial" w:cs="Arial"/>
          <w:b/>
          <w:sz w:val="23"/>
          <w:szCs w:val="23"/>
        </w:rPr>
        <w:t xml:space="preserve">oportunidades </w:t>
      </w:r>
      <w:r w:rsidRPr="0090643B">
        <w:rPr>
          <w:rFonts w:ascii="Arial" w:eastAsia="Arial" w:hAnsi="Arial" w:cs="Arial"/>
          <w:b/>
          <w:sz w:val="23"/>
          <w:szCs w:val="23"/>
        </w:rPr>
        <w:t>empleo, pero advierten de la necesidad de contar con profesionales formado</w:t>
      </w:r>
      <w:r>
        <w:rPr>
          <w:rFonts w:ascii="Arial" w:eastAsia="Arial" w:hAnsi="Arial" w:cs="Arial"/>
          <w:b/>
          <w:sz w:val="23"/>
          <w:szCs w:val="23"/>
        </w:rPr>
        <w:t>s.</w:t>
      </w:r>
    </w:p>
    <w:p w14:paraId="72EF5319" w14:textId="5793576C" w:rsidR="003942E1" w:rsidRDefault="0090643B" w:rsidP="0090643B">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Para abordar es</w:t>
      </w:r>
      <w:r w:rsidR="003942E1">
        <w:rPr>
          <w:rFonts w:ascii="Arial" w:eastAsia="Arial" w:hAnsi="Arial" w:cs="Arial"/>
          <w:b/>
          <w:sz w:val="23"/>
          <w:szCs w:val="23"/>
        </w:rPr>
        <w:t>a transición verde</w:t>
      </w:r>
      <w:r>
        <w:rPr>
          <w:rFonts w:ascii="Arial" w:eastAsia="Arial" w:hAnsi="Arial" w:cs="Arial"/>
          <w:b/>
          <w:sz w:val="23"/>
          <w:szCs w:val="23"/>
        </w:rPr>
        <w:t>,</w:t>
      </w:r>
      <w:r w:rsidR="003942E1">
        <w:rPr>
          <w:rFonts w:ascii="Arial" w:eastAsia="Arial" w:hAnsi="Arial" w:cs="Arial"/>
          <w:b/>
          <w:sz w:val="23"/>
          <w:szCs w:val="23"/>
        </w:rPr>
        <w:t xml:space="preserve"> las compañías ya están </w:t>
      </w:r>
      <w:r>
        <w:rPr>
          <w:rFonts w:ascii="Arial" w:eastAsia="Arial" w:hAnsi="Arial" w:cs="Arial"/>
          <w:b/>
          <w:sz w:val="23"/>
          <w:szCs w:val="23"/>
        </w:rPr>
        <w:t xml:space="preserve">poniendo en marcha diferentes </w:t>
      </w:r>
      <w:r w:rsidR="003942E1">
        <w:rPr>
          <w:rFonts w:ascii="Arial" w:eastAsia="Arial" w:hAnsi="Arial" w:cs="Arial"/>
          <w:b/>
          <w:sz w:val="23"/>
          <w:szCs w:val="23"/>
        </w:rPr>
        <w:t>programas de</w:t>
      </w:r>
      <w:r>
        <w:rPr>
          <w:rFonts w:ascii="Arial" w:eastAsia="Arial" w:hAnsi="Arial" w:cs="Arial"/>
          <w:b/>
          <w:sz w:val="23"/>
          <w:szCs w:val="23"/>
        </w:rPr>
        <w:t xml:space="preserve"> </w:t>
      </w:r>
      <w:proofErr w:type="spellStart"/>
      <w:r w:rsidRPr="0090643B">
        <w:rPr>
          <w:rFonts w:ascii="Arial" w:eastAsia="Arial" w:hAnsi="Arial" w:cs="Arial"/>
          <w:b/>
          <w:i/>
          <w:iCs/>
          <w:sz w:val="23"/>
          <w:szCs w:val="23"/>
        </w:rPr>
        <w:t>upskilling</w:t>
      </w:r>
      <w:proofErr w:type="spellEnd"/>
      <w:r>
        <w:rPr>
          <w:rFonts w:ascii="Arial" w:eastAsia="Arial" w:hAnsi="Arial" w:cs="Arial"/>
          <w:b/>
          <w:sz w:val="23"/>
          <w:szCs w:val="23"/>
        </w:rPr>
        <w:t xml:space="preserve"> y </w:t>
      </w:r>
      <w:proofErr w:type="spellStart"/>
      <w:r w:rsidRPr="0090643B">
        <w:rPr>
          <w:rFonts w:ascii="Arial" w:eastAsia="Arial" w:hAnsi="Arial" w:cs="Arial"/>
          <w:b/>
          <w:i/>
          <w:iCs/>
          <w:sz w:val="23"/>
          <w:szCs w:val="23"/>
        </w:rPr>
        <w:t>reskilling</w:t>
      </w:r>
      <w:proofErr w:type="spellEnd"/>
      <w:r w:rsidR="003942E1">
        <w:rPr>
          <w:rFonts w:ascii="Arial" w:eastAsia="Arial" w:hAnsi="Arial" w:cs="Arial"/>
          <w:b/>
          <w:sz w:val="23"/>
          <w:szCs w:val="23"/>
        </w:rPr>
        <w:t>.</w:t>
      </w:r>
    </w:p>
    <w:bookmarkEnd w:id="0"/>
    <w:p w14:paraId="235AAF05" w14:textId="77777777" w:rsidR="00CC5BE0" w:rsidRDefault="00CC5BE0" w:rsidP="0090643B">
      <w:pPr>
        <w:spacing w:before="120" w:line="288" w:lineRule="auto"/>
        <w:jc w:val="both"/>
        <w:rPr>
          <w:rFonts w:ascii="Arial" w:eastAsia="Arial" w:hAnsi="Arial" w:cs="Arial"/>
          <w:b/>
          <w:sz w:val="22"/>
          <w:szCs w:val="22"/>
        </w:rPr>
      </w:pPr>
    </w:p>
    <w:p w14:paraId="38D27D75" w14:textId="5FE8BCA5" w:rsidR="00B76DFD" w:rsidRDefault="001A2A76" w:rsidP="0090643B">
      <w:pPr>
        <w:spacing w:before="120" w:line="288" w:lineRule="auto"/>
        <w:jc w:val="both"/>
        <w:rPr>
          <w:rFonts w:ascii="Arial" w:eastAsia="Arial" w:hAnsi="Arial" w:cs="Arial"/>
          <w:bCs/>
          <w:sz w:val="22"/>
          <w:szCs w:val="22"/>
        </w:rPr>
      </w:pPr>
      <w:r w:rsidRPr="00846636">
        <w:rPr>
          <w:rFonts w:ascii="Arial" w:eastAsia="Arial" w:hAnsi="Arial" w:cs="Arial"/>
          <w:b/>
          <w:sz w:val="22"/>
          <w:szCs w:val="22"/>
        </w:rPr>
        <w:t xml:space="preserve">Madrid, </w:t>
      </w:r>
      <w:r w:rsidR="00CC5BE0">
        <w:rPr>
          <w:rFonts w:ascii="Arial" w:eastAsia="Arial" w:hAnsi="Arial" w:cs="Arial"/>
          <w:b/>
          <w:sz w:val="22"/>
          <w:szCs w:val="22"/>
        </w:rPr>
        <w:t>24</w:t>
      </w:r>
      <w:r w:rsidR="00F93860">
        <w:rPr>
          <w:rFonts w:ascii="Arial" w:eastAsia="Arial" w:hAnsi="Arial" w:cs="Arial"/>
          <w:b/>
          <w:sz w:val="22"/>
          <w:szCs w:val="22"/>
        </w:rPr>
        <w:t xml:space="preserve"> de </w:t>
      </w:r>
      <w:r w:rsidR="00CC5BE0">
        <w:rPr>
          <w:rFonts w:ascii="Arial" w:eastAsia="Arial" w:hAnsi="Arial" w:cs="Arial"/>
          <w:b/>
          <w:sz w:val="22"/>
          <w:szCs w:val="22"/>
        </w:rPr>
        <w:t>abril</w:t>
      </w:r>
      <w:r w:rsidR="00D7641E" w:rsidRPr="00846636">
        <w:rPr>
          <w:rFonts w:ascii="Arial" w:eastAsia="Arial" w:hAnsi="Arial" w:cs="Arial"/>
          <w:b/>
          <w:sz w:val="22"/>
          <w:szCs w:val="22"/>
        </w:rPr>
        <w:t xml:space="preserve"> </w:t>
      </w:r>
      <w:r w:rsidRPr="00846636">
        <w:rPr>
          <w:rFonts w:ascii="Arial" w:eastAsia="Arial" w:hAnsi="Arial" w:cs="Arial"/>
          <w:b/>
          <w:sz w:val="22"/>
          <w:szCs w:val="22"/>
        </w:rPr>
        <w:t>de 202</w:t>
      </w:r>
      <w:r w:rsidR="00CC5BE0">
        <w:rPr>
          <w:rFonts w:ascii="Arial" w:eastAsia="Arial" w:hAnsi="Arial" w:cs="Arial"/>
          <w:b/>
          <w:sz w:val="22"/>
          <w:szCs w:val="22"/>
        </w:rPr>
        <w:t>4</w:t>
      </w:r>
      <w:r w:rsidRPr="00846636">
        <w:rPr>
          <w:rFonts w:ascii="Arial" w:eastAsia="Arial" w:hAnsi="Arial" w:cs="Arial"/>
          <w:b/>
          <w:sz w:val="22"/>
          <w:szCs w:val="22"/>
        </w:rPr>
        <w:t>.-</w:t>
      </w:r>
      <w:bookmarkStart w:id="1" w:name="_Hlk90222956"/>
      <w:bookmarkStart w:id="2" w:name="_Hlk90207554"/>
      <w:r w:rsidR="00C343FE">
        <w:rPr>
          <w:rFonts w:ascii="Arial" w:eastAsia="Arial" w:hAnsi="Arial" w:cs="Arial"/>
          <w:b/>
          <w:sz w:val="22"/>
          <w:szCs w:val="22"/>
        </w:rPr>
        <w:t xml:space="preserve"> </w:t>
      </w:r>
      <w:r w:rsidR="00441EBC" w:rsidRPr="00441EBC">
        <w:rPr>
          <w:rFonts w:ascii="Arial" w:eastAsia="Arial" w:hAnsi="Arial" w:cs="Arial"/>
          <w:bCs/>
          <w:sz w:val="22"/>
          <w:szCs w:val="22"/>
        </w:rPr>
        <w:t>La</w:t>
      </w:r>
      <w:r w:rsidR="00441EBC">
        <w:rPr>
          <w:rFonts w:ascii="Arial" w:eastAsia="Arial" w:hAnsi="Arial" w:cs="Arial"/>
          <w:b/>
          <w:sz w:val="22"/>
          <w:szCs w:val="22"/>
        </w:rPr>
        <w:t xml:space="preserve"> </w:t>
      </w:r>
      <w:r w:rsidR="00441EBC">
        <w:rPr>
          <w:rFonts w:ascii="Arial" w:eastAsia="Arial" w:hAnsi="Arial" w:cs="Arial"/>
          <w:bCs/>
          <w:sz w:val="22"/>
          <w:szCs w:val="22"/>
        </w:rPr>
        <w:t xml:space="preserve">transición verde </w:t>
      </w:r>
      <w:r w:rsidR="0090643B">
        <w:rPr>
          <w:rFonts w:ascii="Arial" w:eastAsia="Arial" w:hAnsi="Arial" w:cs="Arial"/>
          <w:bCs/>
          <w:sz w:val="22"/>
          <w:szCs w:val="22"/>
        </w:rPr>
        <w:t xml:space="preserve">ya </w:t>
      </w:r>
      <w:r w:rsidR="00441EBC">
        <w:rPr>
          <w:rFonts w:ascii="Arial" w:eastAsia="Arial" w:hAnsi="Arial" w:cs="Arial"/>
          <w:bCs/>
          <w:sz w:val="22"/>
          <w:szCs w:val="22"/>
        </w:rPr>
        <w:t xml:space="preserve">está teniendo un impacto directo en las organizaciones y en la </w:t>
      </w:r>
      <w:r w:rsidR="0090643B">
        <w:rPr>
          <w:rFonts w:ascii="Arial" w:eastAsia="Arial" w:hAnsi="Arial" w:cs="Arial"/>
          <w:bCs/>
          <w:sz w:val="22"/>
          <w:szCs w:val="22"/>
        </w:rPr>
        <w:t>configuración de sus equipos</w:t>
      </w:r>
      <w:r w:rsidR="00B76DFD">
        <w:rPr>
          <w:rFonts w:ascii="Arial" w:eastAsia="Arial" w:hAnsi="Arial" w:cs="Arial"/>
          <w:bCs/>
          <w:sz w:val="22"/>
          <w:szCs w:val="22"/>
        </w:rPr>
        <w:t xml:space="preserve">. Tanto es así, que se </w:t>
      </w:r>
      <w:r w:rsidR="0090643B">
        <w:rPr>
          <w:rFonts w:ascii="Arial" w:eastAsia="Arial" w:hAnsi="Arial" w:cs="Arial"/>
          <w:bCs/>
          <w:sz w:val="22"/>
          <w:szCs w:val="22"/>
        </w:rPr>
        <w:t xml:space="preserve">posiciona </w:t>
      </w:r>
      <w:r w:rsidR="00B76DFD">
        <w:rPr>
          <w:rFonts w:ascii="Arial" w:eastAsia="Arial" w:hAnsi="Arial" w:cs="Arial"/>
          <w:bCs/>
          <w:sz w:val="22"/>
          <w:szCs w:val="22"/>
        </w:rPr>
        <w:t xml:space="preserve">como </w:t>
      </w:r>
      <w:r w:rsidR="00FF2CFA">
        <w:rPr>
          <w:rFonts w:ascii="Arial" w:eastAsia="Arial" w:hAnsi="Arial" w:cs="Arial"/>
          <w:bCs/>
          <w:sz w:val="22"/>
          <w:szCs w:val="22"/>
        </w:rPr>
        <w:t>uno de los grandes impulsores en la creación de empleo en los próximos años</w:t>
      </w:r>
      <w:r w:rsidR="00B76DFD">
        <w:rPr>
          <w:rFonts w:ascii="Arial" w:eastAsia="Arial" w:hAnsi="Arial" w:cs="Arial"/>
          <w:bCs/>
          <w:sz w:val="22"/>
          <w:szCs w:val="22"/>
        </w:rPr>
        <w:t xml:space="preserve">. </w:t>
      </w:r>
      <w:r w:rsidR="0090643B">
        <w:rPr>
          <w:rFonts w:ascii="Arial" w:eastAsia="Arial" w:hAnsi="Arial" w:cs="Arial"/>
          <w:bCs/>
          <w:sz w:val="22"/>
          <w:szCs w:val="22"/>
        </w:rPr>
        <w:t>Para ahondar en esta cuestión</w:t>
      </w:r>
      <w:r w:rsidR="00B76DFD">
        <w:rPr>
          <w:rFonts w:ascii="Arial" w:eastAsia="Arial" w:hAnsi="Arial" w:cs="Arial"/>
          <w:bCs/>
          <w:sz w:val="22"/>
          <w:szCs w:val="22"/>
        </w:rPr>
        <w:t xml:space="preserve"> la jornada ‘</w:t>
      </w:r>
      <w:r w:rsidR="00B76DFD" w:rsidRPr="00AA6EB5">
        <w:rPr>
          <w:rFonts w:ascii="Arial" w:eastAsia="Arial" w:hAnsi="Arial" w:cs="Arial"/>
          <w:b/>
          <w:sz w:val="22"/>
          <w:szCs w:val="22"/>
        </w:rPr>
        <w:t>España motor europeo de la generación de empleo verde’</w:t>
      </w:r>
      <w:r w:rsidR="00B76DFD">
        <w:rPr>
          <w:rFonts w:ascii="Arial" w:eastAsia="Arial" w:hAnsi="Arial" w:cs="Arial"/>
          <w:b/>
          <w:sz w:val="22"/>
          <w:szCs w:val="22"/>
        </w:rPr>
        <w:t xml:space="preserve">, </w:t>
      </w:r>
      <w:r w:rsidR="0090643B" w:rsidRPr="0090643B">
        <w:rPr>
          <w:rFonts w:ascii="Arial" w:eastAsia="Arial" w:hAnsi="Arial" w:cs="Arial"/>
          <w:bCs/>
          <w:sz w:val="22"/>
          <w:szCs w:val="22"/>
        </w:rPr>
        <w:t>organizada por</w:t>
      </w:r>
      <w:r w:rsidR="0090643B">
        <w:rPr>
          <w:rFonts w:ascii="Arial" w:eastAsia="Arial" w:hAnsi="Arial" w:cs="Arial"/>
          <w:b/>
          <w:sz w:val="22"/>
          <w:szCs w:val="22"/>
        </w:rPr>
        <w:t xml:space="preserve"> </w:t>
      </w:r>
      <w:r w:rsidR="00B76DFD" w:rsidRPr="00AA6EB5">
        <w:rPr>
          <w:rFonts w:ascii="Arial" w:eastAsia="Arial" w:hAnsi="Arial" w:cs="Arial"/>
          <w:bCs/>
          <w:sz w:val="22"/>
          <w:szCs w:val="22"/>
        </w:rPr>
        <w:t>ManpowerGroup</w:t>
      </w:r>
      <w:r w:rsidR="0090643B">
        <w:rPr>
          <w:rFonts w:ascii="Arial" w:eastAsia="Arial" w:hAnsi="Arial" w:cs="Arial"/>
          <w:bCs/>
          <w:sz w:val="22"/>
          <w:szCs w:val="22"/>
        </w:rPr>
        <w:t>, contó con la</w:t>
      </w:r>
      <w:r w:rsidR="00FF2CFA">
        <w:rPr>
          <w:rFonts w:ascii="Arial" w:eastAsia="Arial" w:hAnsi="Arial" w:cs="Arial"/>
          <w:bCs/>
          <w:sz w:val="22"/>
          <w:szCs w:val="22"/>
        </w:rPr>
        <w:t xml:space="preserve"> participación</w:t>
      </w:r>
      <w:r w:rsidR="0090643B">
        <w:rPr>
          <w:rFonts w:ascii="Arial" w:eastAsia="Arial" w:hAnsi="Arial" w:cs="Arial"/>
          <w:bCs/>
          <w:sz w:val="22"/>
          <w:szCs w:val="22"/>
        </w:rPr>
        <w:t xml:space="preserve"> de </w:t>
      </w:r>
      <w:r w:rsidR="00B76DFD">
        <w:rPr>
          <w:rFonts w:ascii="Arial" w:eastAsia="Arial" w:hAnsi="Arial" w:cs="Arial"/>
          <w:bCs/>
          <w:sz w:val="22"/>
          <w:szCs w:val="22"/>
        </w:rPr>
        <w:t xml:space="preserve">Cepsa, </w:t>
      </w:r>
      <w:r w:rsidR="00B76DFD" w:rsidRPr="004978F9">
        <w:rPr>
          <w:rFonts w:ascii="Arial" w:eastAsia="Arial" w:hAnsi="Arial" w:cs="Arial"/>
          <w:bCs/>
          <w:sz w:val="22"/>
          <w:szCs w:val="22"/>
        </w:rPr>
        <w:t>Día España</w:t>
      </w:r>
      <w:r w:rsidR="00B76DFD">
        <w:rPr>
          <w:rFonts w:ascii="Arial" w:eastAsia="Arial" w:hAnsi="Arial" w:cs="Arial"/>
          <w:bCs/>
          <w:sz w:val="22"/>
          <w:szCs w:val="22"/>
        </w:rPr>
        <w:t xml:space="preserve">, </w:t>
      </w:r>
      <w:r w:rsidR="00B76DFD" w:rsidRPr="004978F9">
        <w:rPr>
          <w:rFonts w:ascii="Arial" w:eastAsia="Arial" w:hAnsi="Arial" w:cs="Arial"/>
          <w:bCs/>
          <w:sz w:val="22"/>
          <w:szCs w:val="22"/>
        </w:rPr>
        <w:t>Huawei</w:t>
      </w:r>
      <w:r w:rsidR="00B76DFD">
        <w:rPr>
          <w:rFonts w:ascii="Arial" w:eastAsia="Arial" w:hAnsi="Arial" w:cs="Arial"/>
          <w:bCs/>
          <w:sz w:val="22"/>
          <w:szCs w:val="22"/>
        </w:rPr>
        <w:t xml:space="preserve"> y </w:t>
      </w:r>
      <w:proofErr w:type="spellStart"/>
      <w:r w:rsidR="00B76DFD" w:rsidRPr="004978F9">
        <w:rPr>
          <w:rFonts w:ascii="Arial" w:eastAsia="Arial" w:hAnsi="Arial" w:cs="Arial"/>
          <w:bCs/>
          <w:sz w:val="22"/>
          <w:szCs w:val="22"/>
        </w:rPr>
        <w:t>Transfesa</w:t>
      </w:r>
      <w:proofErr w:type="spellEnd"/>
      <w:r w:rsidR="00B76DFD">
        <w:rPr>
          <w:rFonts w:ascii="Arial" w:eastAsia="Arial" w:hAnsi="Arial" w:cs="Arial"/>
          <w:bCs/>
          <w:sz w:val="22"/>
          <w:szCs w:val="22"/>
        </w:rPr>
        <w:t xml:space="preserve"> </w:t>
      </w:r>
      <w:proofErr w:type="spellStart"/>
      <w:r w:rsidR="0090643B">
        <w:rPr>
          <w:rFonts w:ascii="Arial" w:eastAsia="Arial" w:hAnsi="Arial" w:cs="Arial"/>
          <w:bCs/>
          <w:sz w:val="22"/>
          <w:szCs w:val="22"/>
        </w:rPr>
        <w:t>Logistics</w:t>
      </w:r>
      <w:proofErr w:type="spellEnd"/>
      <w:r w:rsidR="00FF2CFA">
        <w:rPr>
          <w:rFonts w:ascii="Arial" w:eastAsia="Arial" w:hAnsi="Arial" w:cs="Arial"/>
          <w:bCs/>
          <w:sz w:val="22"/>
          <w:szCs w:val="22"/>
        </w:rPr>
        <w:t>. Expertos de estas compañías</w:t>
      </w:r>
      <w:r w:rsidR="00B76DFD">
        <w:rPr>
          <w:rFonts w:ascii="Arial" w:eastAsia="Arial" w:hAnsi="Arial" w:cs="Arial"/>
          <w:bCs/>
          <w:sz w:val="22"/>
          <w:szCs w:val="22"/>
        </w:rPr>
        <w:t xml:space="preserve"> </w:t>
      </w:r>
      <w:r w:rsidR="00FF2CFA">
        <w:rPr>
          <w:rFonts w:ascii="Arial" w:eastAsia="Arial" w:hAnsi="Arial" w:cs="Arial"/>
          <w:bCs/>
          <w:sz w:val="22"/>
          <w:szCs w:val="22"/>
        </w:rPr>
        <w:t xml:space="preserve">han </w:t>
      </w:r>
      <w:r w:rsidR="0090643B">
        <w:rPr>
          <w:rFonts w:ascii="Arial" w:eastAsia="Arial" w:hAnsi="Arial" w:cs="Arial"/>
          <w:bCs/>
          <w:sz w:val="22"/>
          <w:szCs w:val="22"/>
        </w:rPr>
        <w:t>comparti</w:t>
      </w:r>
      <w:r w:rsidR="00FF2CFA">
        <w:rPr>
          <w:rFonts w:ascii="Arial" w:eastAsia="Arial" w:hAnsi="Arial" w:cs="Arial"/>
          <w:bCs/>
          <w:sz w:val="22"/>
          <w:szCs w:val="22"/>
        </w:rPr>
        <w:t>do</w:t>
      </w:r>
      <w:r w:rsidR="0090643B">
        <w:rPr>
          <w:rFonts w:ascii="Arial" w:eastAsia="Arial" w:hAnsi="Arial" w:cs="Arial"/>
          <w:bCs/>
          <w:sz w:val="22"/>
          <w:szCs w:val="22"/>
        </w:rPr>
        <w:t xml:space="preserve"> </w:t>
      </w:r>
      <w:r w:rsidR="00FF2CFA">
        <w:rPr>
          <w:rFonts w:ascii="Arial" w:eastAsia="Arial" w:hAnsi="Arial" w:cs="Arial"/>
          <w:bCs/>
          <w:sz w:val="22"/>
          <w:szCs w:val="22"/>
        </w:rPr>
        <w:t xml:space="preserve">sus </w:t>
      </w:r>
      <w:r w:rsidR="0090643B">
        <w:rPr>
          <w:rFonts w:ascii="Arial" w:eastAsia="Arial" w:hAnsi="Arial" w:cs="Arial"/>
          <w:bCs/>
          <w:sz w:val="22"/>
          <w:szCs w:val="22"/>
        </w:rPr>
        <w:t xml:space="preserve">retos y </w:t>
      </w:r>
      <w:r w:rsidR="00B76DFD">
        <w:rPr>
          <w:rFonts w:ascii="Arial" w:eastAsia="Arial" w:hAnsi="Arial" w:cs="Arial"/>
          <w:bCs/>
          <w:sz w:val="22"/>
          <w:szCs w:val="22"/>
        </w:rPr>
        <w:t xml:space="preserve">estrategias y la visión de </w:t>
      </w:r>
      <w:r w:rsidR="00FF2CFA">
        <w:rPr>
          <w:rFonts w:ascii="Arial" w:eastAsia="Arial" w:hAnsi="Arial" w:cs="Arial"/>
          <w:bCs/>
          <w:sz w:val="22"/>
          <w:szCs w:val="22"/>
        </w:rPr>
        <w:t xml:space="preserve">sus </w:t>
      </w:r>
      <w:r w:rsidR="0090643B">
        <w:rPr>
          <w:rFonts w:ascii="Arial" w:eastAsia="Arial" w:hAnsi="Arial" w:cs="Arial"/>
          <w:bCs/>
          <w:sz w:val="22"/>
          <w:szCs w:val="22"/>
        </w:rPr>
        <w:t xml:space="preserve">organizaciones sobre cómo está impactando </w:t>
      </w:r>
      <w:r w:rsidR="00FF2CFA">
        <w:rPr>
          <w:rFonts w:ascii="Arial" w:eastAsia="Arial" w:hAnsi="Arial" w:cs="Arial"/>
          <w:bCs/>
          <w:sz w:val="22"/>
          <w:szCs w:val="22"/>
        </w:rPr>
        <w:t xml:space="preserve">esa transformación </w:t>
      </w:r>
      <w:r w:rsidR="0090643B">
        <w:rPr>
          <w:rFonts w:ascii="Arial" w:eastAsia="Arial" w:hAnsi="Arial" w:cs="Arial"/>
          <w:bCs/>
          <w:sz w:val="22"/>
          <w:szCs w:val="22"/>
        </w:rPr>
        <w:t>en su gestión del talento</w:t>
      </w:r>
      <w:r w:rsidR="00B76DFD">
        <w:rPr>
          <w:rFonts w:ascii="Arial" w:eastAsia="Arial" w:hAnsi="Arial" w:cs="Arial"/>
          <w:bCs/>
          <w:sz w:val="22"/>
          <w:szCs w:val="22"/>
        </w:rPr>
        <w:t>.</w:t>
      </w:r>
    </w:p>
    <w:p w14:paraId="14B9E18C" w14:textId="0A11718B" w:rsidR="006D3D22" w:rsidRDefault="00FF2CFA" w:rsidP="0090643B">
      <w:pPr>
        <w:spacing w:before="120" w:line="288" w:lineRule="auto"/>
        <w:jc w:val="both"/>
        <w:rPr>
          <w:rFonts w:ascii="Arial" w:eastAsia="Arial" w:hAnsi="Arial" w:cs="Arial"/>
          <w:bCs/>
          <w:sz w:val="22"/>
          <w:szCs w:val="22"/>
        </w:rPr>
      </w:pPr>
      <w:r>
        <w:rPr>
          <w:rFonts w:ascii="Arial" w:eastAsia="Arial" w:hAnsi="Arial" w:cs="Arial"/>
          <w:bCs/>
          <w:sz w:val="22"/>
          <w:szCs w:val="22"/>
        </w:rPr>
        <w:t xml:space="preserve">Durante el evento se </w:t>
      </w:r>
      <w:r w:rsidR="006D3D22" w:rsidRPr="006D3D22">
        <w:rPr>
          <w:rFonts w:ascii="Arial" w:eastAsia="Arial" w:hAnsi="Arial" w:cs="Arial"/>
          <w:bCs/>
          <w:sz w:val="22"/>
          <w:szCs w:val="22"/>
        </w:rPr>
        <w:t>ha</w:t>
      </w:r>
      <w:r>
        <w:rPr>
          <w:rFonts w:ascii="Arial" w:eastAsia="Arial" w:hAnsi="Arial" w:cs="Arial"/>
          <w:bCs/>
          <w:sz w:val="22"/>
          <w:szCs w:val="22"/>
        </w:rPr>
        <w:t>n</w:t>
      </w:r>
      <w:r w:rsidR="006D3D22" w:rsidRPr="006D3D22">
        <w:rPr>
          <w:rFonts w:ascii="Arial" w:eastAsia="Arial" w:hAnsi="Arial" w:cs="Arial"/>
          <w:bCs/>
          <w:sz w:val="22"/>
          <w:szCs w:val="22"/>
        </w:rPr>
        <w:t xml:space="preserve"> repasado los principales resultados del</w:t>
      </w:r>
      <w:r w:rsidR="006D3D22">
        <w:rPr>
          <w:rFonts w:ascii="Arial" w:eastAsia="Arial" w:hAnsi="Arial" w:cs="Arial"/>
          <w:b/>
          <w:sz w:val="22"/>
          <w:szCs w:val="22"/>
        </w:rPr>
        <w:t xml:space="preserve"> </w:t>
      </w:r>
      <w:r w:rsidR="006D3D22" w:rsidRPr="00925CCC">
        <w:rPr>
          <w:rFonts w:ascii="Arial" w:eastAsia="Arial" w:hAnsi="Arial" w:cs="Arial"/>
          <w:b/>
          <w:sz w:val="22"/>
          <w:szCs w:val="22"/>
        </w:rPr>
        <w:t>‘Estudio Trimestral de Proyección de Empleo</w:t>
      </w:r>
      <w:r w:rsidR="006D3D22">
        <w:rPr>
          <w:rFonts w:ascii="Arial" w:eastAsia="Arial" w:hAnsi="Arial" w:cs="Arial"/>
          <w:b/>
          <w:sz w:val="22"/>
          <w:szCs w:val="22"/>
        </w:rPr>
        <w:t xml:space="preserve">’ </w:t>
      </w:r>
      <w:r w:rsidR="006D3D22" w:rsidRPr="006D3D22">
        <w:rPr>
          <w:rFonts w:ascii="Arial" w:eastAsia="Arial" w:hAnsi="Arial" w:cs="Arial"/>
          <w:bCs/>
          <w:sz w:val="22"/>
          <w:szCs w:val="22"/>
        </w:rPr>
        <w:t xml:space="preserve">para </w:t>
      </w:r>
      <w:r w:rsidR="0090643B">
        <w:rPr>
          <w:rFonts w:ascii="Arial" w:eastAsia="Arial" w:hAnsi="Arial" w:cs="Arial"/>
          <w:bCs/>
          <w:sz w:val="22"/>
          <w:szCs w:val="22"/>
        </w:rPr>
        <w:t>los meses de abril a junio</w:t>
      </w:r>
      <w:r w:rsidR="006D3D22" w:rsidRPr="006D3D22">
        <w:rPr>
          <w:rFonts w:ascii="Arial" w:eastAsia="Arial" w:hAnsi="Arial" w:cs="Arial"/>
          <w:bCs/>
          <w:sz w:val="22"/>
          <w:szCs w:val="22"/>
        </w:rPr>
        <w:t xml:space="preserve">, en el </w:t>
      </w:r>
      <w:r w:rsidR="00441EBC">
        <w:rPr>
          <w:rFonts w:ascii="Arial" w:eastAsia="Arial" w:hAnsi="Arial" w:cs="Arial"/>
          <w:bCs/>
          <w:sz w:val="22"/>
          <w:szCs w:val="22"/>
        </w:rPr>
        <w:t>que</w:t>
      </w:r>
      <w:r w:rsidR="0090643B">
        <w:rPr>
          <w:rFonts w:ascii="Arial" w:eastAsia="Arial" w:hAnsi="Arial" w:cs="Arial"/>
          <w:bCs/>
          <w:sz w:val="22"/>
          <w:szCs w:val="22"/>
        </w:rPr>
        <w:t xml:space="preserve"> </w:t>
      </w:r>
      <w:r w:rsidR="00441EBC">
        <w:rPr>
          <w:rFonts w:ascii="Arial" w:eastAsia="Arial" w:hAnsi="Arial" w:cs="Arial"/>
          <w:bCs/>
          <w:sz w:val="22"/>
          <w:szCs w:val="22"/>
        </w:rPr>
        <w:t>se mantienen las intenciones positivas de contratación</w:t>
      </w:r>
      <w:r>
        <w:rPr>
          <w:rFonts w:ascii="Arial" w:eastAsia="Arial" w:hAnsi="Arial" w:cs="Arial"/>
          <w:bCs/>
          <w:sz w:val="22"/>
          <w:szCs w:val="22"/>
        </w:rPr>
        <w:t>,</w:t>
      </w:r>
      <w:r w:rsidR="00441EBC">
        <w:rPr>
          <w:rFonts w:ascii="Arial" w:eastAsia="Arial" w:hAnsi="Arial" w:cs="Arial"/>
          <w:bCs/>
          <w:sz w:val="22"/>
          <w:szCs w:val="22"/>
        </w:rPr>
        <w:t xml:space="preserve"> con un 14%. </w:t>
      </w:r>
      <w:r w:rsidR="006D3D22">
        <w:rPr>
          <w:rFonts w:ascii="Arial" w:eastAsia="Arial" w:hAnsi="Arial" w:cs="Arial"/>
          <w:bCs/>
          <w:sz w:val="22"/>
          <w:szCs w:val="22"/>
        </w:rPr>
        <w:t>El sector de</w:t>
      </w:r>
      <w:r w:rsidR="00A23EAA">
        <w:rPr>
          <w:rFonts w:ascii="Arial" w:eastAsia="Arial" w:hAnsi="Arial" w:cs="Arial"/>
          <w:bCs/>
          <w:sz w:val="22"/>
          <w:szCs w:val="22"/>
        </w:rPr>
        <w:t xml:space="preserve"> </w:t>
      </w:r>
      <w:r w:rsidR="00A23EAA" w:rsidRPr="00A23EAA">
        <w:rPr>
          <w:rFonts w:ascii="Arial" w:eastAsia="Arial" w:hAnsi="Arial" w:cs="Arial"/>
          <w:b/>
          <w:sz w:val="22"/>
          <w:szCs w:val="22"/>
        </w:rPr>
        <w:t>Tecnología</w:t>
      </w:r>
      <w:r w:rsidR="006D3D22">
        <w:rPr>
          <w:rFonts w:ascii="Arial" w:eastAsia="Arial" w:hAnsi="Arial" w:cs="Arial"/>
          <w:bCs/>
          <w:sz w:val="22"/>
          <w:szCs w:val="22"/>
        </w:rPr>
        <w:t xml:space="preserve"> se sitúa a la cabeza en España (3</w:t>
      </w:r>
      <w:r w:rsidR="00A23EAA">
        <w:rPr>
          <w:rFonts w:ascii="Arial" w:eastAsia="Arial" w:hAnsi="Arial" w:cs="Arial"/>
          <w:bCs/>
          <w:sz w:val="22"/>
          <w:szCs w:val="22"/>
        </w:rPr>
        <w:t>4</w:t>
      </w:r>
      <w:r w:rsidR="006D3D22">
        <w:rPr>
          <w:rFonts w:ascii="Arial" w:eastAsia="Arial" w:hAnsi="Arial" w:cs="Arial"/>
          <w:bCs/>
          <w:sz w:val="22"/>
          <w:szCs w:val="22"/>
        </w:rPr>
        <w:t xml:space="preserve">%), seguido de </w:t>
      </w:r>
      <w:r w:rsidR="00A23EAA">
        <w:rPr>
          <w:rFonts w:ascii="Arial" w:eastAsia="Arial" w:hAnsi="Arial" w:cs="Arial"/>
          <w:bCs/>
          <w:sz w:val="22"/>
          <w:szCs w:val="22"/>
        </w:rPr>
        <w:t>Financiero e inmobiliario</w:t>
      </w:r>
      <w:r w:rsidR="006D3D22">
        <w:rPr>
          <w:rFonts w:ascii="Arial" w:eastAsia="Arial" w:hAnsi="Arial" w:cs="Arial"/>
          <w:bCs/>
          <w:sz w:val="22"/>
          <w:szCs w:val="22"/>
        </w:rPr>
        <w:t xml:space="preserve"> (</w:t>
      </w:r>
      <w:r w:rsidR="00A23EAA">
        <w:rPr>
          <w:rFonts w:ascii="Arial" w:eastAsia="Arial" w:hAnsi="Arial" w:cs="Arial"/>
          <w:bCs/>
          <w:sz w:val="22"/>
          <w:szCs w:val="22"/>
        </w:rPr>
        <w:t>24</w:t>
      </w:r>
      <w:r w:rsidR="006D3D22">
        <w:rPr>
          <w:rFonts w:ascii="Arial" w:eastAsia="Arial" w:hAnsi="Arial" w:cs="Arial"/>
          <w:bCs/>
          <w:sz w:val="22"/>
          <w:szCs w:val="22"/>
        </w:rPr>
        <w:t xml:space="preserve">%) y </w:t>
      </w:r>
      <w:r w:rsidR="00A23EAA">
        <w:rPr>
          <w:rFonts w:ascii="Arial" w:eastAsia="Arial" w:hAnsi="Arial" w:cs="Arial"/>
          <w:bCs/>
          <w:sz w:val="22"/>
          <w:szCs w:val="22"/>
        </w:rPr>
        <w:t>Energía y suministros</w:t>
      </w:r>
      <w:r w:rsidR="006D3D22">
        <w:rPr>
          <w:rFonts w:ascii="Arial" w:eastAsia="Arial" w:hAnsi="Arial" w:cs="Arial"/>
          <w:bCs/>
          <w:sz w:val="22"/>
          <w:szCs w:val="22"/>
        </w:rPr>
        <w:t xml:space="preserve"> (2</w:t>
      </w:r>
      <w:r w:rsidR="00A23EAA">
        <w:rPr>
          <w:rFonts w:ascii="Arial" w:eastAsia="Arial" w:hAnsi="Arial" w:cs="Arial"/>
          <w:bCs/>
          <w:sz w:val="22"/>
          <w:szCs w:val="22"/>
        </w:rPr>
        <w:t>0</w:t>
      </w:r>
      <w:r w:rsidR="006D3D22">
        <w:rPr>
          <w:rFonts w:ascii="Arial" w:eastAsia="Arial" w:hAnsi="Arial" w:cs="Arial"/>
          <w:bCs/>
          <w:sz w:val="22"/>
          <w:szCs w:val="22"/>
        </w:rPr>
        <w:t>%).</w:t>
      </w:r>
    </w:p>
    <w:p w14:paraId="67989316" w14:textId="2B4E6F81" w:rsidR="006D3D22" w:rsidRDefault="006D3D22" w:rsidP="0090643B">
      <w:pPr>
        <w:spacing w:before="120" w:line="288" w:lineRule="auto"/>
        <w:jc w:val="both"/>
        <w:rPr>
          <w:rFonts w:ascii="Arial" w:eastAsia="Arial" w:hAnsi="Arial" w:cs="Arial"/>
          <w:bCs/>
          <w:sz w:val="22"/>
          <w:szCs w:val="22"/>
        </w:rPr>
      </w:pPr>
      <w:r w:rsidRPr="006D3D22">
        <w:rPr>
          <w:rFonts w:ascii="Arial" w:eastAsia="Arial" w:hAnsi="Arial" w:cs="Arial"/>
          <w:bCs/>
          <w:sz w:val="22"/>
          <w:szCs w:val="22"/>
        </w:rPr>
        <w:t xml:space="preserve">En cuanto al </w:t>
      </w:r>
      <w:r w:rsidRPr="00925CCC">
        <w:rPr>
          <w:rFonts w:ascii="Arial" w:eastAsia="Arial" w:hAnsi="Arial" w:cs="Arial"/>
          <w:b/>
          <w:sz w:val="22"/>
          <w:szCs w:val="22"/>
        </w:rPr>
        <w:t>‘Estudio sobre Desajuste de Talento’</w:t>
      </w:r>
      <w:r>
        <w:rPr>
          <w:rFonts w:ascii="Arial" w:eastAsia="Arial" w:hAnsi="Arial" w:cs="Arial"/>
          <w:b/>
          <w:sz w:val="22"/>
          <w:szCs w:val="22"/>
        </w:rPr>
        <w:t xml:space="preserve">, </w:t>
      </w:r>
      <w:r w:rsidR="00FF2CFA" w:rsidRPr="004978F9">
        <w:rPr>
          <w:rFonts w:ascii="Arial" w:eastAsia="Arial" w:hAnsi="Arial" w:cs="Arial"/>
          <w:b/>
          <w:sz w:val="22"/>
          <w:szCs w:val="22"/>
        </w:rPr>
        <w:t>María S</w:t>
      </w:r>
      <w:r w:rsidR="00FF2CFA">
        <w:rPr>
          <w:rFonts w:ascii="Arial" w:eastAsia="Arial" w:hAnsi="Arial" w:cs="Arial"/>
          <w:b/>
          <w:sz w:val="22"/>
          <w:szCs w:val="22"/>
        </w:rPr>
        <w:t>. Vargas</w:t>
      </w:r>
      <w:r w:rsidR="00FF2CFA" w:rsidRPr="004978F9">
        <w:rPr>
          <w:rFonts w:ascii="Arial" w:eastAsia="Arial" w:hAnsi="Arial" w:cs="Arial"/>
          <w:b/>
          <w:sz w:val="22"/>
          <w:szCs w:val="22"/>
        </w:rPr>
        <w:t xml:space="preserve">, </w:t>
      </w:r>
      <w:proofErr w:type="gramStart"/>
      <w:r w:rsidR="00FF2CFA" w:rsidRPr="004978F9">
        <w:rPr>
          <w:rFonts w:ascii="Arial" w:eastAsia="Arial" w:hAnsi="Arial" w:cs="Arial"/>
          <w:b/>
          <w:sz w:val="22"/>
          <w:szCs w:val="22"/>
        </w:rPr>
        <w:t>Directora</w:t>
      </w:r>
      <w:proofErr w:type="gramEnd"/>
      <w:r w:rsidR="00FF2CFA" w:rsidRPr="004978F9">
        <w:rPr>
          <w:rFonts w:ascii="Arial" w:eastAsia="Arial" w:hAnsi="Arial" w:cs="Arial"/>
          <w:b/>
          <w:sz w:val="22"/>
          <w:szCs w:val="22"/>
        </w:rPr>
        <w:t xml:space="preserve"> de Comunicación de ManpowerGroup</w:t>
      </w:r>
      <w:r w:rsidR="00FF2CFA">
        <w:rPr>
          <w:rFonts w:ascii="Arial" w:eastAsia="Arial" w:hAnsi="Arial" w:cs="Arial"/>
          <w:b/>
          <w:sz w:val="22"/>
          <w:szCs w:val="22"/>
        </w:rPr>
        <w:t xml:space="preserve"> España, </w:t>
      </w:r>
      <w:r>
        <w:rPr>
          <w:rFonts w:ascii="Arial" w:eastAsia="Arial" w:hAnsi="Arial" w:cs="Arial"/>
          <w:bCs/>
          <w:sz w:val="22"/>
          <w:szCs w:val="22"/>
        </w:rPr>
        <w:t xml:space="preserve">ha señalado que, a pesar de que los datos no son favorables, el porcentaje de empresas que afirman tener dificultades para incorporar los perfiles ha mejorado </w:t>
      </w:r>
      <w:r w:rsidR="0090643B">
        <w:rPr>
          <w:rFonts w:ascii="Arial" w:eastAsia="Arial" w:hAnsi="Arial" w:cs="Arial"/>
          <w:bCs/>
          <w:sz w:val="22"/>
          <w:szCs w:val="22"/>
        </w:rPr>
        <w:t xml:space="preserve">frente a 2023 </w:t>
      </w:r>
      <w:r>
        <w:rPr>
          <w:rFonts w:ascii="Arial" w:eastAsia="Arial" w:hAnsi="Arial" w:cs="Arial"/>
          <w:bCs/>
          <w:sz w:val="22"/>
          <w:szCs w:val="22"/>
        </w:rPr>
        <w:t xml:space="preserve">y desciende dos puntos hasta el 78%. </w:t>
      </w:r>
      <w:r w:rsidRPr="0009098C">
        <w:rPr>
          <w:rFonts w:ascii="Arial" w:eastAsia="Arial" w:hAnsi="Arial" w:cs="Arial"/>
          <w:bCs/>
          <w:i/>
          <w:iCs/>
          <w:sz w:val="22"/>
          <w:szCs w:val="22"/>
        </w:rPr>
        <w:t>“Para hacer frente a esta situación, la flexibilidad con los horarios y el teletrabajo</w:t>
      </w:r>
      <w:r w:rsidR="001D2422">
        <w:rPr>
          <w:rFonts w:ascii="Arial" w:eastAsia="Arial" w:hAnsi="Arial" w:cs="Arial"/>
          <w:bCs/>
          <w:i/>
          <w:iCs/>
          <w:sz w:val="22"/>
          <w:szCs w:val="22"/>
        </w:rPr>
        <w:t>,</w:t>
      </w:r>
      <w:r w:rsidRPr="0009098C">
        <w:rPr>
          <w:rFonts w:ascii="Arial" w:eastAsia="Arial" w:hAnsi="Arial" w:cs="Arial"/>
          <w:bCs/>
          <w:i/>
          <w:iCs/>
          <w:sz w:val="22"/>
          <w:szCs w:val="22"/>
        </w:rPr>
        <w:t xml:space="preserve"> son las principales herramientas por las que apuestan las empresas para atraer y </w:t>
      </w:r>
      <w:r w:rsidR="00FF2CFA">
        <w:rPr>
          <w:rFonts w:ascii="Arial" w:eastAsia="Arial" w:hAnsi="Arial" w:cs="Arial"/>
          <w:bCs/>
          <w:i/>
          <w:iCs/>
          <w:sz w:val="22"/>
          <w:szCs w:val="22"/>
        </w:rPr>
        <w:t xml:space="preserve">fidelizar </w:t>
      </w:r>
      <w:r w:rsidRPr="0009098C">
        <w:rPr>
          <w:rFonts w:ascii="Arial" w:eastAsia="Arial" w:hAnsi="Arial" w:cs="Arial"/>
          <w:bCs/>
          <w:i/>
          <w:iCs/>
          <w:sz w:val="22"/>
          <w:szCs w:val="22"/>
        </w:rPr>
        <w:t>talento”</w:t>
      </w:r>
      <w:r>
        <w:rPr>
          <w:rFonts w:ascii="Arial" w:eastAsia="Arial" w:hAnsi="Arial" w:cs="Arial"/>
          <w:bCs/>
          <w:sz w:val="22"/>
          <w:szCs w:val="22"/>
        </w:rPr>
        <w:t xml:space="preserve">, ha </w:t>
      </w:r>
      <w:r w:rsidR="00FF2CFA">
        <w:rPr>
          <w:rFonts w:ascii="Arial" w:eastAsia="Arial" w:hAnsi="Arial" w:cs="Arial"/>
          <w:bCs/>
          <w:sz w:val="22"/>
          <w:szCs w:val="22"/>
        </w:rPr>
        <w:t>apuntado</w:t>
      </w:r>
      <w:r>
        <w:rPr>
          <w:rFonts w:ascii="Arial" w:eastAsia="Arial" w:hAnsi="Arial" w:cs="Arial"/>
          <w:bCs/>
          <w:sz w:val="22"/>
          <w:szCs w:val="22"/>
        </w:rPr>
        <w:t>.</w:t>
      </w:r>
    </w:p>
    <w:p w14:paraId="3694A5E1" w14:textId="7D381BC8" w:rsidR="003942E1" w:rsidRDefault="006D7AB6" w:rsidP="0090643B">
      <w:pPr>
        <w:spacing w:before="120" w:line="288" w:lineRule="auto"/>
        <w:jc w:val="both"/>
        <w:rPr>
          <w:rFonts w:ascii="Arial" w:eastAsia="Arial" w:hAnsi="Arial" w:cs="Arial"/>
          <w:bCs/>
          <w:sz w:val="22"/>
          <w:szCs w:val="22"/>
        </w:rPr>
      </w:pPr>
      <w:r>
        <w:rPr>
          <w:rFonts w:ascii="Arial" w:eastAsia="Arial" w:hAnsi="Arial" w:cs="Arial"/>
          <w:bCs/>
          <w:sz w:val="22"/>
          <w:szCs w:val="22"/>
        </w:rPr>
        <w:t xml:space="preserve">Dentro de este contexto se han analizado los </w:t>
      </w:r>
      <w:r w:rsidR="001D2422">
        <w:rPr>
          <w:rFonts w:ascii="Arial" w:eastAsia="Arial" w:hAnsi="Arial" w:cs="Arial"/>
          <w:bCs/>
          <w:sz w:val="22"/>
          <w:szCs w:val="22"/>
        </w:rPr>
        <w:t xml:space="preserve">últimos cambios que </w:t>
      </w:r>
      <w:r>
        <w:rPr>
          <w:rFonts w:ascii="Arial" w:eastAsia="Arial" w:hAnsi="Arial" w:cs="Arial"/>
          <w:bCs/>
          <w:sz w:val="22"/>
          <w:szCs w:val="22"/>
        </w:rPr>
        <w:t xml:space="preserve">están afectando a las empresas y profesionales y cómo la transición sostenible es ya una realidad. Contar con talento cualificado es la clave para crear nuevas oportunidades </w:t>
      </w:r>
      <w:r w:rsidR="0031390D">
        <w:rPr>
          <w:rFonts w:ascii="Arial" w:eastAsia="Arial" w:hAnsi="Arial" w:cs="Arial"/>
          <w:bCs/>
          <w:sz w:val="22"/>
          <w:szCs w:val="22"/>
        </w:rPr>
        <w:t>de empleo</w:t>
      </w:r>
      <w:r w:rsidR="0090643B">
        <w:rPr>
          <w:rFonts w:ascii="Arial" w:eastAsia="Arial" w:hAnsi="Arial" w:cs="Arial"/>
          <w:bCs/>
          <w:sz w:val="22"/>
          <w:szCs w:val="22"/>
        </w:rPr>
        <w:t xml:space="preserve"> en los perfiles</w:t>
      </w:r>
      <w:r>
        <w:rPr>
          <w:rFonts w:ascii="Arial" w:eastAsia="Arial" w:hAnsi="Arial" w:cs="Arial"/>
          <w:bCs/>
          <w:sz w:val="22"/>
          <w:szCs w:val="22"/>
        </w:rPr>
        <w:t xml:space="preserve"> </w:t>
      </w:r>
      <w:proofErr w:type="spellStart"/>
      <w:r w:rsidRPr="00FF2CFA">
        <w:rPr>
          <w:rFonts w:ascii="Arial" w:eastAsia="Arial" w:hAnsi="Arial" w:cs="Arial"/>
          <w:bCs/>
          <w:i/>
          <w:iCs/>
          <w:sz w:val="22"/>
          <w:szCs w:val="22"/>
        </w:rPr>
        <w:t>green</w:t>
      </w:r>
      <w:proofErr w:type="spellEnd"/>
      <w:r w:rsidR="003942E1" w:rsidRPr="00FF2CFA">
        <w:rPr>
          <w:rFonts w:ascii="Arial" w:eastAsia="Arial" w:hAnsi="Arial" w:cs="Arial"/>
          <w:bCs/>
          <w:sz w:val="22"/>
          <w:szCs w:val="22"/>
        </w:rPr>
        <w:t xml:space="preserve">. </w:t>
      </w:r>
      <w:r w:rsidR="003942E1" w:rsidRPr="00FF2CFA">
        <w:rPr>
          <w:rFonts w:ascii="Arial" w:eastAsia="Arial" w:hAnsi="Arial" w:cs="Arial"/>
          <w:bCs/>
          <w:i/>
          <w:iCs/>
          <w:sz w:val="22"/>
          <w:szCs w:val="22"/>
        </w:rPr>
        <w:t>“Debemos habl</w:t>
      </w:r>
      <w:r w:rsidR="003942E1" w:rsidRPr="003942E1">
        <w:rPr>
          <w:rFonts w:ascii="Arial" w:eastAsia="Arial" w:hAnsi="Arial" w:cs="Arial"/>
          <w:bCs/>
          <w:i/>
          <w:iCs/>
          <w:sz w:val="22"/>
          <w:szCs w:val="22"/>
        </w:rPr>
        <w:t>ar de economía circular aplicada a talento como factor para aumentar la competitividad y la sostenibilidad de las organizaciones”,</w:t>
      </w:r>
      <w:r w:rsidR="003942E1">
        <w:rPr>
          <w:rFonts w:ascii="Arial" w:eastAsia="Arial" w:hAnsi="Arial" w:cs="Arial"/>
          <w:bCs/>
          <w:sz w:val="22"/>
          <w:szCs w:val="22"/>
        </w:rPr>
        <w:t xml:space="preserve"> ha </w:t>
      </w:r>
      <w:r w:rsidR="00FF2CFA">
        <w:rPr>
          <w:rFonts w:ascii="Arial" w:eastAsia="Arial" w:hAnsi="Arial" w:cs="Arial"/>
          <w:bCs/>
          <w:sz w:val="22"/>
          <w:szCs w:val="22"/>
        </w:rPr>
        <w:t>resumido la directiva</w:t>
      </w:r>
      <w:r w:rsidR="003942E1">
        <w:rPr>
          <w:rFonts w:ascii="Arial" w:eastAsia="Arial" w:hAnsi="Arial" w:cs="Arial"/>
          <w:bCs/>
          <w:sz w:val="22"/>
          <w:szCs w:val="22"/>
        </w:rPr>
        <w:t>.</w:t>
      </w:r>
    </w:p>
    <w:p w14:paraId="58774915" w14:textId="77777777" w:rsidR="0090643B" w:rsidRDefault="0090643B" w:rsidP="0090643B">
      <w:pPr>
        <w:spacing w:before="120" w:line="288" w:lineRule="auto"/>
        <w:jc w:val="both"/>
        <w:rPr>
          <w:rFonts w:ascii="Arial" w:eastAsia="Arial" w:hAnsi="Arial" w:cs="Arial"/>
          <w:b/>
          <w:sz w:val="22"/>
          <w:szCs w:val="22"/>
        </w:rPr>
      </w:pPr>
    </w:p>
    <w:p w14:paraId="45E7B1CE" w14:textId="2842CF44" w:rsidR="00C8123E" w:rsidRDefault="00B82B6A" w:rsidP="0090643B">
      <w:pPr>
        <w:spacing w:before="120" w:line="288" w:lineRule="auto"/>
        <w:jc w:val="both"/>
        <w:rPr>
          <w:rFonts w:ascii="Arial" w:eastAsia="Arial" w:hAnsi="Arial" w:cs="Arial"/>
          <w:bCs/>
          <w:sz w:val="22"/>
          <w:szCs w:val="22"/>
        </w:rPr>
      </w:pPr>
      <w:r w:rsidRPr="00A93A19">
        <w:rPr>
          <w:rFonts w:ascii="Arial" w:eastAsia="Arial" w:hAnsi="Arial" w:cs="Arial"/>
          <w:b/>
          <w:sz w:val="22"/>
          <w:szCs w:val="22"/>
        </w:rPr>
        <w:t>Rafael Fernández Qundez</w:t>
      </w:r>
      <w:r w:rsidRPr="00B82B6A">
        <w:rPr>
          <w:rFonts w:ascii="Arial" w:eastAsia="Arial" w:hAnsi="Arial" w:cs="Arial"/>
          <w:b/>
          <w:sz w:val="22"/>
          <w:szCs w:val="22"/>
        </w:rPr>
        <w:t xml:space="preserve">, </w:t>
      </w:r>
      <w:proofErr w:type="gramStart"/>
      <w:r w:rsidRPr="00B82B6A">
        <w:rPr>
          <w:rFonts w:ascii="Arial" w:eastAsia="Arial" w:hAnsi="Arial" w:cs="Arial"/>
          <w:b/>
          <w:sz w:val="22"/>
          <w:szCs w:val="22"/>
        </w:rPr>
        <w:t>Director</w:t>
      </w:r>
      <w:proofErr w:type="gramEnd"/>
      <w:r w:rsidRPr="00B82B6A">
        <w:rPr>
          <w:rFonts w:ascii="Arial" w:eastAsia="Arial" w:hAnsi="Arial" w:cs="Arial"/>
          <w:b/>
          <w:sz w:val="22"/>
          <w:szCs w:val="22"/>
        </w:rPr>
        <w:t xml:space="preserve"> de Talento de Cepsa,</w:t>
      </w:r>
      <w:r>
        <w:rPr>
          <w:rFonts w:ascii="Arial" w:eastAsia="Arial" w:hAnsi="Arial" w:cs="Arial"/>
          <w:bCs/>
          <w:sz w:val="22"/>
          <w:szCs w:val="22"/>
        </w:rPr>
        <w:t xml:space="preserve"> </w:t>
      </w:r>
      <w:r w:rsidR="00C8123E">
        <w:rPr>
          <w:rFonts w:ascii="Arial" w:eastAsia="Arial" w:hAnsi="Arial" w:cs="Arial"/>
          <w:bCs/>
          <w:sz w:val="22"/>
          <w:szCs w:val="22"/>
        </w:rPr>
        <w:t xml:space="preserve">ha destacado </w:t>
      </w:r>
      <w:r w:rsidR="0090643B">
        <w:rPr>
          <w:rFonts w:ascii="Arial" w:eastAsia="Arial" w:hAnsi="Arial" w:cs="Arial"/>
          <w:bCs/>
          <w:sz w:val="22"/>
          <w:szCs w:val="22"/>
        </w:rPr>
        <w:t xml:space="preserve">en su intervención </w:t>
      </w:r>
      <w:r w:rsidR="00C8123E">
        <w:rPr>
          <w:rFonts w:ascii="Arial" w:eastAsia="Arial" w:hAnsi="Arial" w:cs="Arial"/>
          <w:bCs/>
          <w:sz w:val="22"/>
          <w:szCs w:val="22"/>
        </w:rPr>
        <w:t xml:space="preserve">la necesaria colaboración </w:t>
      </w:r>
      <w:r w:rsidR="006D3D22">
        <w:rPr>
          <w:rFonts w:ascii="Arial" w:eastAsia="Arial" w:hAnsi="Arial" w:cs="Arial"/>
          <w:bCs/>
          <w:sz w:val="22"/>
          <w:szCs w:val="22"/>
        </w:rPr>
        <w:t>entre el ámbito público y privado y entre las empresas de diferentes sectores</w:t>
      </w:r>
      <w:r w:rsidR="00C8123E">
        <w:rPr>
          <w:rFonts w:ascii="Arial" w:eastAsia="Arial" w:hAnsi="Arial" w:cs="Arial"/>
          <w:bCs/>
          <w:sz w:val="22"/>
          <w:szCs w:val="22"/>
        </w:rPr>
        <w:t xml:space="preserve"> para abordar el reto </w:t>
      </w:r>
      <w:r w:rsidR="006D3D22">
        <w:rPr>
          <w:rFonts w:ascii="Arial" w:eastAsia="Arial" w:hAnsi="Arial" w:cs="Arial"/>
          <w:bCs/>
          <w:sz w:val="22"/>
          <w:szCs w:val="22"/>
        </w:rPr>
        <w:t>de</w:t>
      </w:r>
      <w:r w:rsidR="00C8123E">
        <w:rPr>
          <w:rFonts w:ascii="Arial" w:eastAsia="Arial" w:hAnsi="Arial" w:cs="Arial"/>
          <w:bCs/>
          <w:sz w:val="22"/>
          <w:szCs w:val="22"/>
        </w:rPr>
        <w:t xml:space="preserve"> la transición energética</w:t>
      </w:r>
      <w:r w:rsidR="00FF2CFA">
        <w:rPr>
          <w:rFonts w:ascii="Arial" w:eastAsia="Arial" w:hAnsi="Arial" w:cs="Arial"/>
          <w:bCs/>
          <w:sz w:val="22"/>
          <w:szCs w:val="22"/>
        </w:rPr>
        <w:t>:</w:t>
      </w:r>
      <w:r w:rsidR="00C8123E">
        <w:rPr>
          <w:rFonts w:ascii="Arial" w:eastAsia="Arial" w:hAnsi="Arial" w:cs="Arial"/>
          <w:bCs/>
          <w:sz w:val="22"/>
          <w:szCs w:val="22"/>
        </w:rPr>
        <w:t xml:space="preserve"> </w:t>
      </w:r>
      <w:r w:rsidR="00C8123E" w:rsidRPr="0009098C">
        <w:rPr>
          <w:rFonts w:ascii="Arial" w:eastAsia="Arial" w:hAnsi="Arial" w:cs="Arial"/>
          <w:bCs/>
          <w:i/>
          <w:iCs/>
          <w:sz w:val="22"/>
          <w:szCs w:val="22"/>
        </w:rPr>
        <w:t>“</w:t>
      </w:r>
      <w:r w:rsidR="00FF2CFA">
        <w:rPr>
          <w:rFonts w:ascii="Arial" w:eastAsia="Arial" w:hAnsi="Arial" w:cs="Arial"/>
          <w:bCs/>
          <w:i/>
          <w:iCs/>
          <w:sz w:val="22"/>
          <w:szCs w:val="22"/>
        </w:rPr>
        <w:t>e</w:t>
      </w:r>
      <w:r w:rsidR="00C8123E" w:rsidRPr="0009098C">
        <w:rPr>
          <w:rFonts w:ascii="Arial" w:eastAsia="Arial" w:hAnsi="Arial" w:cs="Arial"/>
          <w:bCs/>
          <w:i/>
          <w:iCs/>
          <w:sz w:val="22"/>
          <w:szCs w:val="22"/>
        </w:rPr>
        <w:t xml:space="preserve">sta transformación solo es posible </w:t>
      </w:r>
      <w:r w:rsidR="00C8123E" w:rsidRPr="0009098C">
        <w:rPr>
          <w:rFonts w:ascii="Arial" w:eastAsia="Arial" w:hAnsi="Arial" w:cs="Arial"/>
          <w:bCs/>
          <w:i/>
          <w:iCs/>
          <w:sz w:val="22"/>
          <w:szCs w:val="22"/>
        </w:rPr>
        <w:lastRenderedPageBreak/>
        <w:t xml:space="preserve">si ponemos a las personas en el centro y </w:t>
      </w:r>
      <w:r w:rsidR="006D3D22" w:rsidRPr="0009098C">
        <w:rPr>
          <w:rFonts w:ascii="Arial" w:eastAsia="Arial" w:hAnsi="Arial" w:cs="Arial"/>
          <w:bCs/>
          <w:i/>
          <w:iCs/>
          <w:sz w:val="22"/>
          <w:szCs w:val="22"/>
        </w:rPr>
        <w:t>l</w:t>
      </w:r>
      <w:r w:rsidR="00C8123E" w:rsidRPr="0009098C">
        <w:rPr>
          <w:rFonts w:ascii="Arial" w:eastAsia="Arial" w:hAnsi="Arial" w:cs="Arial"/>
          <w:bCs/>
          <w:i/>
          <w:iCs/>
          <w:sz w:val="22"/>
          <w:szCs w:val="22"/>
        </w:rPr>
        <w:t xml:space="preserve">es ayudamos a desarrollar su máximo potencial. En Cepsa, estamos impulsando programas de </w:t>
      </w:r>
      <w:proofErr w:type="spellStart"/>
      <w:r w:rsidR="00C8123E" w:rsidRPr="0009098C">
        <w:rPr>
          <w:rFonts w:ascii="Arial" w:eastAsia="Arial" w:hAnsi="Arial" w:cs="Arial"/>
          <w:bCs/>
          <w:i/>
          <w:iCs/>
          <w:sz w:val="22"/>
          <w:szCs w:val="22"/>
        </w:rPr>
        <w:t>upskilling</w:t>
      </w:r>
      <w:proofErr w:type="spellEnd"/>
      <w:r w:rsidR="00C8123E" w:rsidRPr="0009098C">
        <w:rPr>
          <w:rFonts w:ascii="Arial" w:eastAsia="Arial" w:hAnsi="Arial" w:cs="Arial"/>
          <w:bCs/>
          <w:i/>
          <w:iCs/>
          <w:sz w:val="22"/>
          <w:szCs w:val="22"/>
        </w:rPr>
        <w:t xml:space="preserve">, </w:t>
      </w:r>
      <w:proofErr w:type="spellStart"/>
      <w:r w:rsidR="00C8123E" w:rsidRPr="0009098C">
        <w:rPr>
          <w:rFonts w:ascii="Arial" w:eastAsia="Arial" w:hAnsi="Arial" w:cs="Arial"/>
          <w:bCs/>
          <w:i/>
          <w:iCs/>
          <w:sz w:val="22"/>
          <w:szCs w:val="22"/>
        </w:rPr>
        <w:t>reskilling</w:t>
      </w:r>
      <w:proofErr w:type="spellEnd"/>
      <w:r w:rsidR="00C8123E" w:rsidRPr="0009098C">
        <w:rPr>
          <w:rFonts w:ascii="Arial" w:eastAsia="Arial" w:hAnsi="Arial" w:cs="Arial"/>
          <w:bCs/>
          <w:i/>
          <w:iCs/>
          <w:sz w:val="22"/>
          <w:szCs w:val="22"/>
        </w:rPr>
        <w:t>, gestión y planificación de perfiles, para preparar a los profesionales con las habilidades que exige la transición energética y abordar este gran reto juntos”.</w:t>
      </w:r>
    </w:p>
    <w:p w14:paraId="7025ABBF" w14:textId="64F5606F" w:rsidR="00441EBC" w:rsidRDefault="00441EBC" w:rsidP="0090643B">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informe </w:t>
      </w:r>
      <w:r w:rsidR="008977B7">
        <w:rPr>
          <w:rFonts w:ascii="Arial" w:eastAsia="Arial" w:hAnsi="Arial" w:cs="Arial"/>
          <w:b/>
          <w:sz w:val="22"/>
          <w:szCs w:val="22"/>
        </w:rPr>
        <w:t>‘</w:t>
      </w:r>
      <w:r w:rsidRPr="008977B7">
        <w:rPr>
          <w:rFonts w:ascii="Arial" w:eastAsia="Arial" w:hAnsi="Arial" w:cs="Arial"/>
          <w:b/>
          <w:sz w:val="22"/>
          <w:szCs w:val="22"/>
        </w:rPr>
        <w:t>Las Moléculas Verdes: la inminente revolución del mercado del empleo en Europa</w:t>
      </w:r>
      <w:r w:rsidR="008977B7">
        <w:rPr>
          <w:rFonts w:ascii="Arial" w:eastAsia="Arial" w:hAnsi="Arial" w:cs="Arial"/>
          <w:b/>
          <w:sz w:val="22"/>
          <w:szCs w:val="22"/>
        </w:rPr>
        <w:t>’</w:t>
      </w:r>
      <w:r w:rsidRPr="008977B7">
        <w:rPr>
          <w:rFonts w:ascii="Arial" w:eastAsia="Arial" w:hAnsi="Arial" w:cs="Arial"/>
          <w:b/>
          <w:sz w:val="22"/>
          <w:szCs w:val="22"/>
        </w:rPr>
        <w:t>,</w:t>
      </w:r>
      <w:r>
        <w:rPr>
          <w:rFonts w:ascii="Arial" w:eastAsia="Arial" w:hAnsi="Arial" w:cs="Arial"/>
          <w:bCs/>
          <w:sz w:val="22"/>
          <w:szCs w:val="22"/>
        </w:rPr>
        <w:t xml:space="preserve"> que Cepsa y ManpowerGroup elaboraron conjuntamente, </w:t>
      </w:r>
      <w:r w:rsidR="008977B7">
        <w:rPr>
          <w:rFonts w:ascii="Arial" w:eastAsia="Arial" w:hAnsi="Arial" w:cs="Arial"/>
          <w:bCs/>
          <w:sz w:val="22"/>
          <w:szCs w:val="22"/>
        </w:rPr>
        <w:t>anticipa</w:t>
      </w:r>
      <w:r>
        <w:rPr>
          <w:rFonts w:ascii="Arial" w:eastAsia="Arial" w:hAnsi="Arial" w:cs="Arial"/>
          <w:bCs/>
          <w:sz w:val="22"/>
          <w:szCs w:val="22"/>
        </w:rPr>
        <w:t xml:space="preserve"> el liderazgo de </w:t>
      </w:r>
      <w:r w:rsidRPr="00441EBC">
        <w:rPr>
          <w:rFonts w:ascii="Arial" w:eastAsia="Arial" w:hAnsi="Arial" w:cs="Arial"/>
          <w:bCs/>
          <w:sz w:val="22"/>
          <w:szCs w:val="22"/>
        </w:rPr>
        <w:t xml:space="preserve">España </w:t>
      </w:r>
      <w:r w:rsidR="008977B7" w:rsidRPr="008977B7">
        <w:rPr>
          <w:rFonts w:ascii="Arial" w:eastAsia="Arial" w:hAnsi="Arial" w:cs="Arial"/>
          <w:bCs/>
          <w:sz w:val="22"/>
          <w:szCs w:val="22"/>
        </w:rPr>
        <w:t xml:space="preserve">en las próximas dos décadas </w:t>
      </w:r>
      <w:r>
        <w:rPr>
          <w:rFonts w:ascii="Arial" w:eastAsia="Arial" w:hAnsi="Arial" w:cs="Arial"/>
          <w:bCs/>
          <w:sz w:val="22"/>
          <w:szCs w:val="22"/>
        </w:rPr>
        <w:t>en</w:t>
      </w:r>
      <w:r w:rsidRPr="00441EBC">
        <w:rPr>
          <w:rFonts w:ascii="Arial" w:eastAsia="Arial" w:hAnsi="Arial" w:cs="Arial"/>
          <w:bCs/>
          <w:sz w:val="22"/>
          <w:szCs w:val="22"/>
        </w:rPr>
        <w:t xml:space="preserve"> la producción </w:t>
      </w:r>
      <w:r w:rsidR="001D2422">
        <w:rPr>
          <w:rFonts w:ascii="Arial" w:eastAsia="Arial" w:hAnsi="Arial" w:cs="Arial"/>
          <w:bCs/>
          <w:sz w:val="22"/>
          <w:szCs w:val="22"/>
        </w:rPr>
        <w:t xml:space="preserve">europea </w:t>
      </w:r>
      <w:r w:rsidRPr="00441EBC">
        <w:rPr>
          <w:rFonts w:ascii="Arial" w:eastAsia="Arial" w:hAnsi="Arial" w:cs="Arial"/>
          <w:bCs/>
          <w:sz w:val="22"/>
          <w:szCs w:val="22"/>
        </w:rPr>
        <w:t>de hidrógeno verde</w:t>
      </w:r>
      <w:r w:rsidR="008977B7">
        <w:rPr>
          <w:rFonts w:ascii="Arial" w:eastAsia="Arial" w:hAnsi="Arial" w:cs="Arial"/>
          <w:bCs/>
          <w:sz w:val="22"/>
          <w:szCs w:val="22"/>
        </w:rPr>
        <w:t xml:space="preserve">. Nuestro país será el que </w:t>
      </w:r>
      <w:r w:rsidRPr="00441EBC">
        <w:rPr>
          <w:rFonts w:ascii="Arial" w:eastAsia="Arial" w:hAnsi="Arial" w:cs="Arial"/>
          <w:bCs/>
          <w:sz w:val="22"/>
          <w:szCs w:val="22"/>
        </w:rPr>
        <w:t xml:space="preserve">más empleos vinculados </w:t>
      </w:r>
      <w:r w:rsidR="00FF2CFA">
        <w:rPr>
          <w:rFonts w:ascii="Arial" w:eastAsia="Arial" w:hAnsi="Arial" w:cs="Arial"/>
          <w:bCs/>
          <w:sz w:val="22"/>
          <w:szCs w:val="22"/>
        </w:rPr>
        <w:t xml:space="preserve">a estos nuevos combustibles </w:t>
      </w:r>
      <w:r w:rsidRPr="00441EBC">
        <w:rPr>
          <w:rFonts w:ascii="Arial" w:eastAsia="Arial" w:hAnsi="Arial" w:cs="Arial"/>
          <w:bCs/>
          <w:sz w:val="22"/>
          <w:szCs w:val="22"/>
        </w:rPr>
        <w:t>genere</w:t>
      </w:r>
      <w:r w:rsidR="00FF2CFA">
        <w:rPr>
          <w:rFonts w:ascii="Arial" w:eastAsia="Arial" w:hAnsi="Arial" w:cs="Arial"/>
          <w:bCs/>
          <w:sz w:val="22"/>
          <w:szCs w:val="22"/>
        </w:rPr>
        <w:t>,</w:t>
      </w:r>
      <w:r w:rsidRPr="00441EBC">
        <w:rPr>
          <w:rFonts w:ascii="Arial" w:eastAsia="Arial" w:hAnsi="Arial" w:cs="Arial"/>
          <w:bCs/>
          <w:sz w:val="22"/>
          <w:szCs w:val="22"/>
        </w:rPr>
        <w:t xml:space="preserve"> con 181.000 </w:t>
      </w:r>
      <w:r w:rsidR="00FF2CFA">
        <w:rPr>
          <w:rFonts w:ascii="Arial" w:eastAsia="Arial" w:hAnsi="Arial" w:cs="Arial"/>
          <w:bCs/>
          <w:sz w:val="22"/>
          <w:szCs w:val="22"/>
        </w:rPr>
        <w:t>par</w:t>
      </w:r>
      <w:r w:rsidRPr="00441EBC">
        <w:rPr>
          <w:rFonts w:ascii="Arial" w:eastAsia="Arial" w:hAnsi="Arial" w:cs="Arial"/>
          <w:bCs/>
          <w:sz w:val="22"/>
          <w:szCs w:val="22"/>
        </w:rPr>
        <w:t>a 2040, por delante de Reino Unido (173.000), Alemania (145.000) y Francia (105.000)</w:t>
      </w:r>
      <w:r>
        <w:rPr>
          <w:rFonts w:ascii="Arial" w:eastAsia="Arial" w:hAnsi="Arial" w:cs="Arial"/>
          <w:bCs/>
          <w:sz w:val="22"/>
          <w:szCs w:val="22"/>
        </w:rPr>
        <w:t>.</w:t>
      </w:r>
    </w:p>
    <w:p w14:paraId="17D6E23B" w14:textId="77777777" w:rsidR="00441EBC" w:rsidRDefault="00441EBC" w:rsidP="0090643B">
      <w:pPr>
        <w:spacing w:before="120" w:line="288" w:lineRule="auto"/>
        <w:jc w:val="both"/>
        <w:rPr>
          <w:rFonts w:ascii="Arial" w:eastAsia="Arial" w:hAnsi="Arial" w:cs="Arial"/>
          <w:bCs/>
          <w:sz w:val="22"/>
          <w:szCs w:val="22"/>
        </w:rPr>
      </w:pPr>
    </w:p>
    <w:p w14:paraId="5BD1308C" w14:textId="242BE623" w:rsidR="00B52BC3" w:rsidRDefault="00FF2CFA" w:rsidP="0090643B">
      <w:pPr>
        <w:spacing w:before="120" w:line="288" w:lineRule="auto"/>
        <w:jc w:val="both"/>
        <w:rPr>
          <w:rFonts w:ascii="Arial" w:eastAsia="Arial" w:hAnsi="Arial" w:cs="Arial"/>
          <w:bCs/>
          <w:sz w:val="22"/>
          <w:szCs w:val="22"/>
        </w:rPr>
      </w:pPr>
      <w:r w:rsidRPr="00FF2CFA">
        <w:rPr>
          <w:rFonts w:ascii="Arial" w:eastAsia="Arial" w:hAnsi="Arial" w:cs="Arial"/>
          <w:bCs/>
          <w:sz w:val="22"/>
          <w:szCs w:val="22"/>
        </w:rPr>
        <w:t xml:space="preserve">En la mesa redonda que cerró la jornada, </w:t>
      </w:r>
      <w:r w:rsidR="00EE51B8" w:rsidRPr="00B82B6A">
        <w:rPr>
          <w:rFonts w:ascii="Arial" w:eastAsia="Arial" w:hAnsi="Arial" w:cs="Arial"/>
          <w:b/>
          <w:sz w:val="22"/>
          <w:szCs w:val="22"/>
        </w:rPr>
        <w:t xml:space="preserve">César Vázquez, </w:t>
      </w:r>
      <w:proofErr w:type="gramStart"/>
      <w:r w:rsidR="00EE51B8" w:rsidRPr="004978F9">
        <w:rPr>
          <w:rFonts w:ascii="Arial" w:eastAsia="Arial" w:hAnsi="Arial" w:cs="Arial"/>
          <w:bCs/>
          <w:sz w:val="22"/>
          <w:szCs w:val="22"/>
        </w:rPr>
        <w:t>Director</w:t>
      </w:r>
      <w:proofErr w:type="gramEnd"/>
      <w:r w:rsidR="00EE51B8" w:rsidRPr="004978F9">
        <w:rPr>
          <w:rFonts w:ascii="Arial" w:eastAsia="Arial" w:hAnsi="Arial" w:cs="Arial"/>
          <w:bCs/>
          <w:sz w:val="22"/>
          <w:szCs w:val="22"/>
        </w:rPr>
        <w:t xml:space="preserve"> de RRHH de Día Españ</w:t>
      </w:r>
      <w:r w:rsidR="001D2422">
        <w:rPr>
          <w:rFonts w:ascii="Arial" w:eastAsia="Arial" w:hAnsi="Arial" w:cs="Arial"/>
          <w:bCs/>
          <w:sz w:val="22"/>
          <w:szCs w:val="22"/>
        </w:rPr>
        <w:t>a;</w:t>
      </w:r>
      <w:r w:rsidR="00EE51B8" w:rsidRPr="00B82B6A">
        <w:rPr>
          <w:rFonts w:ascii="Arial" w:eastAsia="Arial" w:hAnsi="Arial" w:cs="Arial"/>
          <w:b/>
          <w:sz w:val="22"/>
          <w:szCs w:val="22"/>
        </w:rPr>
        <w:t xml:space="preserve"> Juan Bru, </w:t>
      </w:r>
      <w:r w:rsidR="00EE51B8" w:rsidRPr="004978F9">
        <w:rPr>
          <w:rFonts w:ascii="Arial" w:eastAsia="Arial" w:hAnsi="Arial" w:cs="Arial"/>
          <w:bCs/>
          <w:sz w:val="22"/>
          <w:szCs w:val="22"/>
        </w:rPr>
        <w:t xml:space="preserve">Senior Human </w:t>
      </w:r>
      <w:proofErr w:type="spellStart"/>
      <w:r w:rsidR="00EE51B8" w:rsidRPr="004978F9">
        <w:rPr>
          <w:rFonts w:ascii="Arial" w:eastAsia="Arial" w:hAnsi="Arial" w:cs="Arial"/>
          <w:bCs/>
          <w:sz w:val="22"/>
          <w:szCs w:val="22"/>
        </w:rPr>
        <w:t>Resources</w:t>
      </w:r>
      <w:proofErr w:type="spellEnd"/>
      <w:r w:rsidR="00EE51B8" w:rsidRPr="004978F9">
        <w:rPr>
          <w:rFonts w:ascii="Arial" w:eastAsia="Arial" w:hAnsi="Arial" w:cs="Arial"/>
          <w:bCs/>
          <w:sz w:val="22"/>
          <w:szCs w:val="22"/>
        </w:rPr>
        <w:t xml:space="preserve"> Manager de Huawei</w:t>
      </w:r>
      <w:r w:rsidR="001D2422">
        <w:rPr>
          <w:rFonts w:ascii="Arial" w:eastAsia="Arial" w:hAnsi="Arial" w:cs="Arial"/>
          <w:bCs/>
          <w:sz w:val="22"/>
          <w:szCs w:val="22"/>
        </w:rPr>
        <w:t>;</w:t>
      </w:r>
      <w:r w:rsidR="00EE51B8">
        <w:rPr>
          <w:rFonts w:ascii="Arial" w:eastAsia="Arial" w:hAnsi="Arial" w:cs="Arial"/>
          <w:bCs/>
          <w:sz w:val="22"/>
          <w:szCs w:val="22"/>
        </w:rPr>
        <w:t xml:space="preserve"> </w:t>
      </w:r>
      <w:r w:rsidR="00EE51B8" w:rsidRPr="004978F9">
        <w:rPr>
          <w:rFonts w:ascii="Arial" w:eastAsia="Arial" w:hAnsi="Arial" w:cs="Arial"/>
          <w:bCs/>
          <w:sz w:val="22"/>
          <w:szCs w:val="22"/>
        </w:rPr>
        <w:t xml:space="preserve">y </w:t>
      </w:r>
      <w:r w:rsidR="00EE51B8" w:rsidRPr="00B82B6A">
        <w:rPr>
          <w:rFonts w:ascii="Arial" w:eastAsia="Arial" w:hAnsi="Arial" w:cs="Arial"/>
          <w:b/>
          <w:sz w:val="22"/>
          <w:szCs w:val="22"/>
        </w:rPr>
        <w:t xml:space="preserve">Carlos Saldaña, </w:t>
      </w:r>
      <w:r w:rsidR="00EE51B8" w:rsidRPr="004978F9">
        <w:rPr>
          <w:rFonts w:ascii="Arial" w:eastAsia="Arial" w:hAnsi="Arial" w:cs="Arial"/>
          <w:bCs/>
          <w:sz w:val="22"/>
          <w:szCs w:val="22"/>
        </w:rPr>
        <w:t xml:space="preserve">Director de RRHH </w:t>
      </w:r>
      <w:r w:rsidR="00B76DFD">
        <w:rPr>
          <w:rFonts w:ascii="Arial" w:eastAsia="Arial" w:hAnsi="Arial" w:cs="Arial"/>
          <w:bCs/>
          <w:sz w:val="22"/>
          <w:szCs w:val="22"/>
        </w:rPr>
        <w:t xml:space="preserve">y Sostenibilidad </w:t>
      </w:r>
      <w:r w:rsidR="00EE51B8" w:rsidRPr="004978F9">
        <w:rPr>
          <w:rFonts w:ascii="Arial" w:eastAsia="Arial" w:hAnsi="Arial" w:cs="Arial"/>
          <w:bCs/>
          <w:sz w:val="22"/>
          <w:szCs w:val="22"/>
        </w:rPr>
        <w:t xml:space="preserve">de </w:t>
      </w:r>
      <w:proofErr w:type="spellStart"/>
      <w:r w:rsidR="00EE51B8" w:rsidRPr="004978F9">
        <w:rPr>
          <w:rFonts w:ascii="Arial" w:eastAsia="Arial" w:hAnsi="Arial" w:cs="Arial"/>
          <w:bCs/>
          <w:sz w:val="22"/>
          <w:szCs w:val="22"/>
        </w:rPr>
        <w:t>Transfesa</w:t>
      </w:r>
      <w:proofErr w:type="spellEnd"/>
      <w:r w:rsidR="005474EC">
        <w:rPr>
          <w:rFonts w:ascii="Arial" w:eastAsia="Arial" w:hAnsi="Arial" w:cs="Arial"/>
          <w:bCs/>
          <w:sz w:val="22"/>
          <w:szCs w:val="22"/>
        </w:rPr>
        <w:t xml:space="preserve"> </w:t>
      </w:r>
      <w:proofErr w:type="spellStart"/>
      <w:r w:rsidR="005474EC">
        <w:rPr>
          <w:rFonts w:ascii="Arial" w:eastAsia="Arial" w:hAnsi="Arial" w:cs="Arial"/>
          <w:bCs/>
          <w:sz w:val="22"/>
          <w:szCs w:val="22"/>
        </w:rPr>
        <w:t>Logistics</w:t>
      </w:r>
      <w:proofErr w:type="spellEnd"/>
      <w:r w:rsidR="00EE51B8">
        <w:rPr>
          <w:rFonts w:ascii="Arial" w:eastAsia="Arial" w:hAnsi="Arial" w:cs="Arial"/>
          <w:bCs/>
          <w:sz w:val="22"/>
          <w:szCs w:val="22"/>
        </w:rPr>
        <w:t xml:space="preserve">, </w:t>
      </w:r>
      <w:r w:rsidR="0009098C">
        <w:rPr>
          <w:rFonts w:ascii="Arial" w:eastAsia="Arial" w:hAnsi="Arial" w:cs="Arial"/>
          <w:bCs/>
          <w:sz w:val="22"/>
          <w:szCs w:val="22"/>
        </w:rPr>
        <w:t>han puesto en común</w:t>
      </w:r>
      <w:r w:rsidR="00EE51B8">
        <w:rPr>
          <w:rFonts w:ascii="Arial" w:eastAsia="Arial" w:hAnsi="Arial" w:cs="Arial"/>
          <w:bCs/>
          <w:sz w:val="22"/>
          <w:szCs w:val="22"/>
        </w:rPr>
        <w:t xml:space="preserve"> </w:t>
      </w:r>
      <w:r w:rsidR="005474EC">
        <w:rPr>
          <w:rFonts w:ascii="Arial" w:eastAsia="Arial" w:hAnsi="Arial" w:cs="Arial"/>
          <w:bCs/>
          <w:sz w:val="22"/>
          <w:szCs w:val="22"/>
        </w:rPr>
        <w:t xml:space="preserve">los retos y </w:t>
      </w:r>
      <w:r w:rsidR="00EE51B8">
        <w:rPr>
          <w:rFonts w:ascii="Arial" w:eastAsia="Arial" w:hAnsi="Arial" w:cs="Arial"/>
          <w:bCs/>
          <w:sz w:val="22"/>
          <w:szCs w:val="22"/>
        </w:rPr>
        <w:t>estrategias de atracción de talento que cada una de sus com</w:t>
      </w:r>
      <w:r w:rsidR="0009098C">
        <w:rPr>
          <w:rFonts w:ascii="Arial" w:eastAsia="Arial" w:hAnsi="Arial" w:cs="Arial"/>
          <w:bCs/>
          <w:sz w:val="22"/>
          <w:szCs w:val="22"/>
        </w:rPr>
        <w:t>pañías está implementado</w:t>
      </w:r>
      <w:r w:rsidR="004978F9">
        <w:rPr>
          <w:rFonts w:ascii="Arial" w:eastAsia="Arial" w:hAnsi="Arial" w:cs="Arial"/>
          <w:bCs/>
          <w:sz w:val="22"/>
          <w:szCs w:val="22"/>
        </w:rPr>
        <w:t xml:space="preserve"> </w:t>
      </w:r>
      <w:r w:rsidR="0009098C">
        <w:rPr>
          <w:rFonts w:ascii="Arial" w:eastAsia="Arial" w:hAnsi="Arial" w:cs="Arial"/>
          <w:bCs/>
          <w:sz w:val="22"/>
          <w:szCs w:val="22"/>
        </w:rPr>
        <w:t>para hacer frente</w:t>
      </w:r>
      <w:r w:rsidR="005474EC">
        <w:rPr>
          <w:rFonts w:ascii="Arial" w:eastAsia="Arial" w:hAnsi="Arial" w:cs="Arial"/>
          <w:bCs/>
          <w:sz w:val="22"/>
          <w:szCs w:val="22"/>
        </w:rPr>
        <w:t xml:space="preserve">, entre otros </w:t>
      </w:r>
      <w:r>
        <w:rPr>
          <w:rFonts w:ascii="Arial" w:eastAsia="Arial" w:hAnsi="Arial" w:cs="Arial"/>
          <w:bCs/>
          <w:sz w:val="22"/>
          <w:szCs w:val="22"/>
        </w:rPr>
        <w:t>factores</w:t>
      </w:r>
      <w:r w:rsidR="005474EC">
        <w:rPr>
          <w:rFonts w:ascii="Arial" w:eastAsia="Arial" w:hAnsi="Arial" w:cs="Arial"/>
          <w:bCs/>
          <w:sz w:val="22"/>
          <w:szCs w:val="22"/>
        </w:rPr>
        <w:t>,</w:t>
      </w:r>
      <w:r w:rsidR="0009098C">
        <w:rPr>
          <w:rFonts w:ascii="Arial" w:eastAsia="Arial" w:hAnsi="Arial" w:cs="Arial"/>
          <w:bCs/>
          <w:sz w:val="22"/>
          <w:szCs w:val="22"/>
        </w:rPr>
        <w:t xml:space="preserve"> a </w:t>
      </w:r>
      <w:r>
        <w:rPr>
          <w:rFonts w:ascii="Arial" w:eastAsia="Arial" w:hAnsi="Arial" w:cs="Arial"/>
          <w:bCs/>
          <w:sz w:val="22"/>
          <w:szCs w:val="22"/>
        </w:rPr>
        <w:t xml:space="preserve">dicha </w:t>
      </w:r>
      <w:r w:rsidR="0009098C">
        <w:rPr>
          <w:rFonts w:ascii="Arial" w:eastAsia="Arial" w:hAnsi="Arial" w:cs="Arial"/>
          <w:bCs/>
          <w:sz w:val="22"/>
          <w:szCs w:val="22"/>
        </w:rPr>
        <w:t>transición verde.</w:t>
      </w:r>
    </w:p>
    <w:p w14:paraId="70B4AB0F" w14:textId="2C7CA308" w:rsidR="0009098C" w:rsidRPr="0009098C" w:rsidRDefault="0009098C" w:rsidP="0090643B">
      <w:pPr>
        <w:spacing w:before="120" w:line="288" w:lineRule="auto"/>
        <w:jc w:val="both"/>
        <w:rPr>
          <w:rFonts w:ascii="Arial" w:eastAsia="Arial" w:hAnsi="Arial" w:cs="Arial"/>
          <w:b/>
          <w:sz w:val="22"/>
          <w:szCs w:val="22"/>
        </w:rPr>
      </w:pPr>
      <w:r>
        <w:rPr>
          <w:rFonts w:ascii="Arial" w:eastAsia="Arial" w:hAnsi="Arial" w:cs="Arial"/>
          <w:bCs/>
          <w:sz w:val="22"/>
          <w:szCs w:val="22"/>
        </w:rPr>
        <w:t>El equipo de profesionales de Día España</w:t>
      </w:r>
      <w:r w:rsidR="00585CEB">
        <w:rPr>
          <w:rFonts w:ascii="Arial" w:eastAsia="Arial" w:hAnsi="Arial" w:cs="Arial"/>
          <w:bCs/>
          <w:sz w:val="22"/>
          <w:szCs w:val="22"/>
        </w:rPr>
        <w:t xml:space="preserve"> </w:t>
      </w:r>
      <w:r>
        <w:rPr>
          <w:rFonts w:ascii="Arial" w:eastAsia="Arial" w:hAnsi="Arial" w:cs="Arial"/>
          <w:bCs/>
          <w:sz w:val="22"/>
          <w:szCs w:val="22"/>
        </w:rPr>
        <w:t xml:space="preserve">está compuesto, en un 97%, por mujeres. La diversidad es, por tanto, una máxima para la compañía, como ha resaltado el </w:t>
      </w:r>
      <w:r w:rsidRPr="0009098C">
        <w:rPr>
          <w:rFonts w:ascii="Arial" w:eastAsia="Arial" w:hAnsi="Arial" w:cs="Arial"/>
          <w:b/>
          <w:sz w:val="22"/>
          <w:szCs w:val="22"/>
        </w:rPr>
        <w:t xml:space="preserve">director de RRHH, César Vázquez. </w:t>
      </w:r>
      <w:r w:rsidRPr="0009098C">
        <w:rPr>
          <w:rFonts w:ascii="Arial" w:eastAsia="Arial" w:hAnsi="Arial" w:cs="Arial"/>
          <w:bCs/>
          <w:i/>
          <w:iCs/>
          <w:sz w:val="22"/>
          <w:szCs w:val="22"/>
        </w:rPr>
        <w:t>“En los últimos tres años, venimos haciendo un gran esfuerzo por fomentar la diversidad dentro de la empresa y que los empleados sean conscientes de ello</w:t>
      </w:r>
      <w:r w:rsidR="00585CEB">
        <w:rPr>
          <w:rFonts w:ascii="Arial" w:eastAsia="Arial" w:hAnsi="Arial" w:cs="Arial"/>
          <w:bCs/>
          <w:i/>
          <w:iCs/>
          <w:sz w:val="22"/>
          <w:szCs w:val="22"/>
        </w:rPr>
        <w:t>. El reto de la generación de empleo es un desafío que debemos abordar cuanto antes, porque nos dirigimos hacia un problema de colapso en el que las empresas dejan de crecer al no encontrar profesionales. Para ello, resulta fundamental la ecuación entre sistema educativo y los perfiles que realmente demandan las compañías”.</w:t>
      </w:r>
    </w:p>
    <w:p w14:paraId="41E43457" w14:textId="6181BF67" w:rsidR="008977B7" w:rsidRPr="00585CEB" w:rsidRDefault="00B52BC3" w:rsidP="0090643B">
      <w:pPr>
        <w:spacing w:before="120" w:line="288" w:lineRule="auto"/>
        <w:jc w:val="both"/>
        <w:rPr>
          <w:rFonts w:ascii="Arial" w:eastAsia="Arial" w:hAnsi="Arial" w:cs="Arial"/>
          <w:bCs/>
          <w:i/>
          <w:iCs/>
          <w:sz w:val="22"/>
          <w:szCs w:val="22"/>
        </w:rPr>
      </w:pPr>
      <w:r w:rsidRPr="00B52BC3">
        <w:rPr>
          <w:rFonts w:ascii="Arial" w:eastAsia="Arial" w:hAnsi="Arial" w:cs="Arial"/>
          <w:bCs/>
          <w:sz w:val="22"/>
          <w:szCs w:val="22"/>
        </w:rPr>
        <w:t xml:space="preserve">Por su parte, </w:t>
      </w:r>
      <w:r w:rsidR="004978F9" w:rsidRPr="00B82B6A">
        <w:rPr>
          <w:rFonts w:ascii="Arial" w:eastAsia="Arial" w:hAnsi="Arial" w:cs="Arial"/>
          <w:b/>
          <w:sz w:val="22"/>
          <w:szCs w:val="22"/>
        </w:rPr>
        <w:t xml:space="preserve">Juan </w:t>
      </w:r>
      <w:r w:rsidR="004978F9" w:rsidRPr="00585CEB">
        <w:rPr>
          <w:rFonts w:ascii="Arial" w:eastAsia="Arial" w:hAnsi="Arial" w:cs="Arial"/>
          <w:b/>
          <w:sz w:val="22"/>
          <w:szCs w:val="22"/>
        </w:rPr>
        <w:t>Bru</w:t>
      </w:r>
      <w:r w:rsidR="00585CEB" w:rsidRPr="00585CEB">
        <w:rPr>
          <w:rFonts w:ascii="Arial" w:eastAsia="Arial" w:hAnsi="Arial" w:cs="Arial"/>
          <w:b/>
          <w:sz w:val="22"/>
          <w:szCs w:val="22"/>
        </w:rPr>
        <w:t xml:space="preserve">, Senior Human </w:t>
      </w:r>
      <w:proofErr w:type="spellStart"/>
      <w:r w:rsidR="00585CEB" w:rsidRPr="00585CEB">
        <w:rPr>
          <w:rFonts w:ascii="Arial" w:eastAsia="Arial" w:hAnsi="Arial" w:cs="Arial"/>
          <w:b/>
          <w:sz w:val="22"/>
          <w:szCs w:val="22"/>
        </w:rPr>
        <w:t>Resources</w:t>
      </w:r>
      <w:proofErr w:type="spellEnd"/>
      <w:r w:rsidR="00585CEB" w:rsidRPr="00585CEB">
        <w:rPr>
          <w:rFonts w:ascii="Arial" w:eastAsia="Arial" w:hAnsi="Arial" w:cs="Arial"/>
          <w:b/>
          <w:sz w:val="22"/>
          <w:szCs w:val="22"/>
        </w:rPr>
        <w:t xml:space="preserve"> Manager de Huawei</w:t>
      </w:r>
      <w:r w:rsidR="00585CEB">
        <w:rPr>
          <w:rFonts w:ascii="Arial" w:eastAsia="Arial" w:hAnsi="Arial" w:cs="Arial"/>
          <w:b/>
          <w:sz w:val="22"/>
          <w:szCs w:val="22"/>
        </w:rPr>
        <w:t>,</w:t>
      </w:r>
      <w:r w:rsidR="004978F9">
        <w:rPr>
          <w:rFonts w:ascii="Arial" w:eastAsia="Arial" w:hAnsi="Arial" w:cs="Arial"/>
          <w:bCs/>
          <w:sz w:val="22"/>
          <w:szCs w:val="22"/>
        </w:rPr>
        <w:t xml:space="preserve"> </w:t>
      </w:r>
      <w:r w:rsidR="00EE51B8">
        <w:rPr>
          <w:rFonts w:ascii="Arial" w:eastAsia="Arial" w:hAnsi="Arial" w:cs="Arial"/>
          <w:bCs/>
          <w:sz w:val="22"/>
          <w:szCs w:val="22"/>
        </w:rPr>
        <w:t xml:space="preserve">ha recalcado que la cultura corporativa de las empresas debe estar alineada con la </w:t>
      </w:r>
      <w:r w:rsidR="005474EC">
        <w:rPr>
          <w:rFonts w:ascii="Arial" w:eastAsia="Arial" w:hAnsi="Arial" w:cs="Arial"/>
          <w:bCs/>
          <w:sz w:val="22"/>
          <w:szCs w:val="22"/>
        </w:rPr>
        <w:t>su h</w:t>
      </w:r>
      <w:r w:rsidR="00EE51B8">
        <w:rPr>
          <w:rFonts w:ascii="Arial" w:eastAsia="Arial" w:hAnsi="Arial" w:cs="Arial"/>
          <w:bCs/>
          <w:sz w:val="22"/>
          <w:szCs w:val="22"/>
        </w:rPr>
        <w:t xml:space="preserve">oja de </w:t>
      </w:r>
      <w:r w:rsidR="005474EC">
        <w:rPr>
          <w:rFonts w:ascii="Arial" w:eastAsia="Arial" w:hAnsi="Arial" w:cs="Arial"/>
          <w:bCs/>
          <w:sz w:val="22"/>
          <w:szCs w:val="22"/>
        </w:rPr>
        <w:t>r</w:t>
      </w:r>
      <w:r w:rsidR="00EE51B8">
        <w:rPr>
          <w:rFonts w:ascii="Arial" w:eastAsia="Arial" w:hAnsi="Arial" w:cs="Arial"/>
          <w:bCs/>
          <w:sz w:val="22"/>
          <w:szCs w:val="22"/>
        </w:rPr>
        <w:t xml:space="preserve">uta. </w:t>
      </w:r>
      <w:r w:rsidR="00EE51B8" w:rsidRPr="00585CEB">
        <w:rPr>
          <w:rFonts w:ascii="Arial" w:eastAsia="Arial" w:hAnsi="Arial" w:cs="Arial"/>
          <w:bCs/>
          <w:i/>
          <w:iCs/>
          <w:sz w:val="22"/>
          <w:szCs w:val="22"/>
        </w:rPr>
        <w:t xml:space="preserve">“Nuestros esfuerzos en RSC se centran en la educación y la formación para dotar a la sociedad de las capacidades necesarias y demandadas y cerrar el ‘gap’ existente. </w:t>
      </w:r>
      <w:r w:rsidR="00B76DFD" w:rsidRPr="00585CEB">
        <w:rPr>
          <w:rFonts w:ascii="Arial" w:eastAsia="Arial" w:hAnsi="Arial" w:cs="Arial"/>
          <w:bCs/>
          <w:i/>
          <w:iCs/>
          <w:sz w:val="22"/>
          <w:szCs w:val="22"/>
        </w:rPr>
        <w:t>En definitiva</w:t>
      </w:r>
      <w:r w:rsidR="00EE51B8" w:rsidRPr="00585CEB">
        <w:rPr>
          <w:rFonts w:ascii="Arial" w:eastAsia="Arial" w:hAnsi="Arial" w:cs="Arial"/>
          <w:bCs/>
          <w:i/>
          <w:iCs/>
          <w:sz w:val="22"/>
          <w:szCs w:val="22"/>
        </w:rPr>
        <w:t xml:space="preserve">, se trata de formar profesionales que nos permitan seguir operando”. </w:t>
      </w:r>
    </w:p>
    <w:p w14:paraId="54357C5C" w14:textId="026C1DF1" w:rsidR="00B76DFD" w:rsidRPr="001D2422" w:rsidRDefault="00585CEB" w:rsidP="0090643B">
      <w:pPr>
        <w:spacing w:before="120" w:line="288" w:lineRule="auto"/>
        <w:jc w:val="both"/>
        <w:rPr>
          <w:rFonts w:ascii="Arial" w:eastAsia="Arial" w:hAnsi="Arial" w:cs="Arial"/>
          <w:b/>
          <w:sz w:val="22"/>
          <w:szCs w:val="22"/>
        </w:rPr>
      </w:pPr>
      <w:r w:rsidRPr="00585CEB">
        <w:rPr>
          <w:rFonts w:ascii="Arial" w:eastAsia="Arial" w:hAnsi="Arial" w:cs="Arial"/>
          <w:bCs/>
          <w:sz w:val="22"/>
          <w:szCs w:val="22"/>
        </w:rPr>
        <w:t>El sector Transporte, logística y automoción es uno de los más prudentes en cuanto a las estimaciones de proyección de empleo</w:t>
      </w:r>
      <w:r w:rsidR="005474EC" w:rsidRPr="005474EC">
        <w:rPr>
          <w:rFonts w:ascii="Arial" w:eastAsia="Arial" w:hAnsi="Arial" w:cs="Arial"/>
          <w:bCs/>
          <w:sz w:val="22"/>
          <w:szCs w:val="22"/>
        </w:rPr>
        <w:t xml:space="preserve"> </w:t>
      </w:r>
      <w:r w:rsidR="005474EC">
        <w:rPr>
          <w:rFonts w:ascii="Arial" w:eastAsia="Arial" w:hAnsi="Arial" w:cs="Arial"/>
          <w:bCs/>
          <w:sz w:val="22"/>
          <w:szCs w:val="22"/>
        </w:rPr>
        <w:t>para el segundo trimestre</w:t>
      </w:r>
      <w:r w:rsidRPr="00585CEB">
        <w:rPr>
          <w:rFonts w:ascii="Arial" w:eastAsia="Arial" w:hAnsi="Arial" w:cs="Arial"/>
          <w:bCs/>
          <w:sz w:val="22"/>
          <w:szCs w:val="22"/>
        </w:rPr>
        <w:t>, con un 3%.</w:t>
      </w:r>
      <w:r>
        <w:rPr>
          <w:rFonts w:ascii="Arial" w:eastAsia="Arial" w:hAnsi="Arial" w:cs="Arial"/>
          <w:b/>
          <w:sz w:val="22"/>
          <w:szCs w:val="22"/>
        </w:rPr>
        <w:t xml:space="preserve"> </w:t>
      </w:r>
      <w:r w:rsidRPr="00585CEB">
        <w:rPr>
          <w:rFonts w:ascii="Arial" w:eastAsia="Arial" w:hAnsi="Arial" w:cs="Arial"/>
          <w:bCs/>
          <w:sz w:val="22"/>
          <w:szCs w:val="22"/>
        </w:rPr>
        <w:t>Esta industria, según</w:t>
      </w:r>
      <w:r>
        <w:rPr>
          <w:rFonts w:ascii="Arial" w:eastAsia="Arial" w:hAnsi="Arial" w:cs="Arial"/>
          <w:b/>
          <w:sz w:val="22"/>
          <w:szCs w:val="22"/>
        </w:rPr>
        <w:t xml:space="preserve"> </w:t>
      </w:r>
      <w:r w:rsidRPr="00585CEB">
        <w:rPr>
          <w:rFonts w:ascii="Arial" w:eastAsia="Arial" w:hAnsi="Arial" w:cs="Arial"/>
          <w:b/>
          <w:sz w:val="22"/>
          <w:szCs w:val="22"/>
        </w:rPr>
        <w:t xml:space="preserve">Carlos Saldaña, </w:t>
      </w:r>
      <w:proofErr w:type="gramStart"/>
      <w:r w:rsidRPr="00585CEB">
        <w:rPr>
          <w:rFonts w:ascii="Arial" w:eastAsia="Arial" w:hAnsi="Arial" w:cs="Arial"/>
          <w:b/>
          <w:sz w:val="22"/>
          <w:szCs w:val="22"/>
        </w:rPr>
        <w:t>Director</w:t>
      </w:r>
      <w:proofErr w:type="gramEnd"/>
      <w:r w:rsidRPr="00585CEB">
        <w:rPr>
          <w:rFonts w:ascii="Arial" w:eastAsia="Arial" w:hAnsi="Arial" w:cs="Arial"/>
          <w:b/>
          <w:sz w:val="22"/>
          <w:szCs w:val="22"/>
        </w:rPr>
        <w:t xml:space="preserve"> de RRHH y Sostenibilidad de </w:t>
      </w:r>
      <w:proofErr w:type="spellStart"/>
      <w:r w:rsidRPr="00585CEB">
        <w:rPr>
          <w:rFonts w:ascii="Arial" w:eastAsia="Arial" w:hAnsi="Arial" w:cs="Arial"/>
          <w:b/>
          <w:sz w:val="22"/>
          <w:szCs w:val="22"/>
        </w:rPr>
        <w:t>Transfesa</w:t>
      </w:r>
      <w:proofErr w:type="spellEnd"/>
      <w:r w:rsidRPr="00585CEB">
        <w:rPr>
          <w:rFonts w:ascii="Arial" w:eastAsia="Arial" w:hAnsi="Arial" w:cs="Arial"/>
          <w:bCs/>
          <w:i/>
          <w:iCs/>
          <w:sz w:val="22"/>
          <w:szCs w:val="22"/>
        </w:rPr>
        <w:t>, “tiene un probl</w:t>
      </w:r>
      <w:r>
        <w:rPr>
          <w:rFonts w:ascii="Arial" w:eastAsia="Arial" w:hAnsi="Arial" w:cs="Arial"/>
          <w:bCs/>
          <w:i/>
          <w:iCs/>
          <w:sz w:val="22"/>
          <w:szCs w:val="22"/>
        </w:rPr>
        <w:t>em</w:t>
      </w:r>
      <w:r w:rsidRPr="00585CEB">
        <w:rPr>
          <w:rFonts w:ascii="Arial" w:eastAsia="Arial" w:hAnsi="Arial" w:cs="Arial"/>
          <w:bCs/>
          <w:i/>
          <w:iCs/>
          <w:sz w:val="22"/>
          <w:szCs w:val="22"/>
        </w:rPr>
        <w:t xml:space="preserve">a de atracción y fidelización de perfiles para puestos </w:t>
      </w:r>
      <w:r w:rsidR="005474EC">
        <w:rPr>
          <w:rFonts w:ascii="Arial" w:eastAsia="Arial" w:hAnsi="Arial" w:cs="Arial"/>
          <w:bCs/>
          <w:i/>
          <w:iCs/>
          <w:sz w:val="22"/>
          <w:szCs w:val="22"/>
        </w:rPr>
        <w:t>más operativos</w:t>
      </w:r>
      <w:r w:rsidRPr="00585CEB">
        <w:rPr>
          <w:rFonts w:ascii="Arial" w:eastAsia="Arial" w:hAnsi="Arial" w:cs="Arial"/>
          <w:bCs/>
          <w:i/>
          <w:iCs/>
          <w:sz w:val="22"/>
          <w:szCs w:val="22"/>
        </w:rPr>
        <w:t xml:space="preserve">, </w:t>
      </w:r>
      <w:r w:rsidR="005474EC">
        <w:rPr>
          <w:rFonts w:ascii="Arial" w:eastAsia="Arial" w:hAnsi="Arial" w:cs="Arial"/>
          <w:bCs/>
          <w:i/>
          <w:iCs/>
          <w:sz w:val="22"/>
          <w:szCs w:val="22"/>
        </w:rPr>
        <w:t xml:space="preserve">que es aún más evidente si hablamos de </w:t>
      </w:r>
      <w:r w:rsidRPr="00585CEB">
        <w:rPr>
          <w:rFonts w:ascii="Arial" w:eastAsia="Arial" w:hAnsi="Arial" w:cs="Arial"/>
          <w:bCs/>
          <w:i/>
          <w:iCs/>
          <w:sz w:val="22"/>
          <w:szCs w:val="22"/>
        </w:rPr>
        <w:t>mujeres</w:t>
      </w:r>
      <w:r>
        <w:rPr>
          <w:rFonts w:ascii="Arial" w:eastAsia="Arial" w:hAnsi="Arial" w:cs="Arial"/>
          <w:bCs/>
          <w:i/>
          <w:iCs/>
          <w:sz w:val="22"/>
          <w:szCs w:val="22"/>
        </w:rPr>
        <w:t>.</w:t>
      </w:r>
      <w:r w:rsidR="003942E1">
        <w:rPr>
          <w:rFonts w:ascii="Arial" w:eastAsia="Arial" w:hAnsi="Arial" w:cs="Arial"/>
          <w:bCs/>
          <w:i/>
          <w:iCs/>
          <w:sz w:val="22"/>
          <w:szCs w:val="22"/>
        </w:rPr>
        <w:t xml:space="preserve"> En ese sentido, la FP dual supone un revulsivo importante para las compañías, pero también la formación del talento joven a través de los perfiles más experimentados dentro de las propias compañías”.</w:t>
      </w:r>
    </w:p>
    <w:p w14:paraId="4B6611F9" w14:textId="77777777" w:rsidR="00940E2F" w:rsidRDefault="00940E2F" w:rsidP="00712DE4">
      <w:pPr>
        <w:jc w:val="both"/>
        <w:rPr>
          <w:rFonts w:ascii="Arial" w:hAnsi="Arial" w:cs="Arial"/>
          <w:b/>
          <w:bCs/>
          <w:sz w:val="16"/>
          <w:szCs w:val="16"/>
        </w:rPr>
      </w:pPr>
    </w:p>
    <w:p w14:paraId="0787DE69" w14:textId="77777777" w:rsidR="001D2422" w:rsidRDefault="001D2422" w:rsidP="00712DE4">
      <w:pPr>
        <w:jc w:val="both"/>
        <w:rPr>
          <w:rFonts w:ascii="Arial" w:hAnsi="Arial" w:cs="Arial"/>
          <w:b/>
          <w:bCs/>
          <w:sz w:val="16"/>
          <w:szCs w:val="16"/>
        </w:rPr>
      </w:pPr>
    </w:p>
    <w:p w14:paraId="0910DFA5" w14:textId="77777777" w:rsidR="00A91B36" w:rsidRDefault="00A91B36" w:rsidP="00712DE4">
      <w:pPr>
        <w:jc w:val="both"/>
        <w:rPr>
          <w:rFonts w:ascii="Arial" w:hAnsi="Arial" w:cs="Arial"/>
          <w:b/>
          <w:bCs/>
          <w:sz w:val="16"/>
          <w:szCs w:val="16"/>
        </w:rPr>
      </w:pPr>
    </w:p>
    <w:p w14:paraId="32F8C08A" w14:textId="6533A369" w:rsidR="00712DE4" w:rsidRPr="00712DE4" w:rsidRDefault="00712DE4" w:rsidP="00712DE4">
      <w:pPr>
        <w:jc w:val="both"/>
        <w:rPr>
          <w:rFonts w:ascii="Arial" w:hAnsi="Arial" w:cs="Arial"/>
          <w:sz w:val="16"/>
          <w:szCs w:val="16"/>
        </w:rPr>
      </w:pPr>
      <w:r w:rsidRPr="00712DE4">
        <w:rPr>
          <w:rFonts w:ascii="Arial" w:hAnsi="Arial" w:cs="Arial"/>
          <w:b/>
          <w:bCs/>
          <w:sz w:val="16"/>
          <w:szCs w:val="16"/>
        </w:rPr>
        <w:t>ManpowerGroup</w:t>
      </w:r>
      <w:r w:rsidRPr="00712DE4">
        <w:rPr>
          <w:rFonts w:ascii="Arial" w:hAnsi="Arial" w:cs="Arial"/>
          <w:sz w:val="16"/>
          <w:szCs w:val="16"/>
        </w:rPr>
        <w:t xml:space="preserve"> es </w:t>
      </w:r>
      <w:bookmarkStart w:id="3" w:name="_Hlk139444255"/>
      <w:r w:rsidRPr="00712DE4">
        <w:rPr>
          <w:rFonts w:ascii="Arial" w:hAnsi="Arial" w:cs="Arial"/>
          <w:sz w:val="16"/>
          <w:szCs w:val="16"/>
        </w:rPr>
        <w:t xml:space="preserve">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w:t>
      </w:r>
      <w:r w:rsidRPr="00712DE4">
        <w:rPr>
          <w:rFonts w:ascii="Arial" w:hAnsi="Arial" w:cs="Arial"/>
          <w:sz w:val="16"/>
          <w:szCs w:val="16"/>
        </w:rPr>
        <w:lastRenderedPageBreak/>
        <w:t>Solutions), aporta valor a candidatos y clientes en más de 75 países, como lleva haciendo durante más de 70 años. Además, sus políticas de diversidad, inclusión e igualdad y sus buenas prácticas de negocio son reconocidas por multitud de organizaciones</w:t>
      </w:r>
      <w:bookmarkEnd w:id="3"/>
      <w:r w:rsidRPr="00712DE4">
        <w:rPr>
          <w:rFonts w:ascii="Arial" w:hAnsi="Arial" w:cs="Arial"/>
          <w:sz w:val="16"/>
          <w:szCs w:val="16"/>
        </w:rPr>
        <w:t>.</w:t>
      </w:r>
    </w:p>
    <w:p w14:paraId="0BFF3551" w14:textId="1319EB39" w:rsidR="00712DE4" w:rsidRDefault="00712DE4" w:rsidP="00712DE4">
      <w:pPr>
        <w:jc w:val="both"/>
        <w:rPr>
          <w:rFonts w:ascii="Arial" w:hAnsi="Arial" w:cs="Arial"/>
          <w:sz w:val="16"/>
          <w:szCs w:val="16"/>
        </w:rPr>
      </w:pPr>
      <w:r w:rsidRPr="00712DE4">
        <w:rPr>
          <w:rFonts w:ascii="Arial" w:hAnsi="Arial" w:cs="Arial"/>
          <w:sz w:val="16"/>
          <w:szCs w:val="16"/>
        </w:rPr>
        <w:t xml:space="preserve">Más información en </w:t>
      </w:r>
      <w:hyperlink r:id="rId8" w:history="1">
        <w:r w:rsidR="00AF0F71" w:rsidRPr="008D4247">
          <w:rPr>
            <w:rStyle w:val="Hipervnculo"/>
            <w:rFonts w:ascii="Arial" w:hAnsi="Arial" w:cs="Arial"/>
            <w:sz w:val="16"/>
            <w:szCs w:val="16"/>
          </w:rPr>
          <w:t>www.manpowergroup.es</w:t>
        </w:r>
      </w:hyperlink>
      <w:r w:rsidRPr="00712DE4">
        <w:rPr>
          <w:rFonts w:ascii="Arial" w:hAnsi="Arial" w:cs="Arial"/>
          <w:sz w:val="16"/>
          <w:szCs w:val="16"/>
        </w:rPr>
        <w:t>.</w:t>
      </w:r>
    </w:p>
    <w:p w14:paraId="6461A546" w14:textId="77777777" w:rsidR="00634C8A" w:rsidRPr="00712DE4" w:rsidRDefault="00634C8A" w:rsidP="00712DE4">
      <w:pPr>
        <w:jc w:val="both"/>
        <w:rPr>
          <w:rFonts w:ascii="Arial" w:hAnsi="Arial" w:cs="Arial"/>
          <w:sz w:val="16"/>
          <w:szCs w:val="16"/>
        </w:rPr>
      </w:pPr>
    </w:p>
    <w:bookmarkEnd w:id="1"/>
    <w:bookmarkEnd w:id="2"/>
    <w:p w14:paraId="1F52A89D" w14:textId="77777777" w:rsidR="008977B7"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7"/>
          <w:szCs w:val="17"/>
        </w:rPr>
      </w:pPr>
    </w:p>
    <w:p w14:paraId="6BF48AFC" w14:textId="47583E16" w:rsidR="008977B7" w:rsidRDefault="008977B7" w:rsidP="008977B7">
      <w:pPr>
        <w:pStyle w:val="NormalWeb"/>
        <w:shd w:val="clear" w:color="auto" w:fill="FFFFFF"/>
        <w:spacing w:before="0" w:beforeAutospacing="0" w:after="0" w:afterAutospacing="0"/>
        <w:jc w:val="both"/>
        <w:rPr>
          <w:rFonts w:ascii="Arial" w:eastAsiaTheme="minorHAnsi" w:hAnsi="Arial" w:cs="Arial"/>
          <w:color w:val="222222"/>
        </w:rPr>
      </w:pPr>
      <w:r>
        <w:rPr>
          <w:rStyle w:val="Textoennegrita"/>
          <w:rFonts w:ascii="Arial" w:hAnsi="Arial" w:cs="Arial"/>
          <w:color w:val="222222"/>
          <w:sz w:val="17"/>
          <w:szCs w:val="17"/>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Default="008977B7">
            <w:pPr>
              <w:pStyle w:val="NormalWeb"/>
              <w:spacing w:before="0" w:beforeAutospacing="0" w:after="0" w:afterAutospacing="0" w:line="207" w:lineRule="atLeast"/>
              <w:jc w:val="both"/>
              <w:rPr>
                <w:rFonts w:ascii="Arial" w:hAnsi="Arial" w:cs="Arial"/>
                <w:color w:val="222222"/>
              </w:rPr>
            </w:pPr>
            <w:r>
              <w:rPr>
                <w:rFonts w:ascii="Arial" w:hAnsi="Arial" w:cs="Arial"/>
                <w:color w:val="000000"/>
                <w:sz w:val="16"/>
                <w:szCs w:val="16"/>
              </w:rPr>
              <w:t>Agencia de comunicación Indie PR</w:t>
            </w:r>
          </w:p>
          <w:p w14:paraId="474C75A2" w14:textId="77777777" w:rsidR="008977B7" w:rsidRDefault="008977B7">
            <w:pPr>
              <w:pStyle w:val="NormalWeb"/>
              <w:spacing w:before="0" w:beforeAutospacing="0" w:after="0" w:afterAutospacing="0" w:line="207" w:lineRule="atLeast"/>
              <w:jc w:val="both"/>
              <w:rPr>
                <w:rFonts w:ascii="Arial" w:hAnsi="Arial" w:cs="Arial"/>
                <w:color w:val="222222"/>
              </w:rPr>
            </w:pPr>
            <w:r>
              <w:rPr>
                <w:rStyle w:val="Textoennegrita"/>
                <w:rFonts w:ascii="Arial" w:hAnsi="Arial" w:cs="Arial"/>
                <w:color w:val="000000"/>
                <w:sz w:val="16"/>
                <w:szCs w:val="16"/>
              </w:rPr>
              <w:t>Cristina Villanueva</w:t>
            </w:r>
          </w:p>
          <w:p w14:paraId="5B49A968" w14:textId="77777777" w:rsidR="008977B7" w:rsidRPr="008977B7" w:rsidRDefault="008977B7">
            <w:pPr>
              <w:pStyle w:val="NormalWeb"/>
              <w:spacing w:before="0" w:beforeAutospacing="0" w:after="0" w:afterAutospacing="0" w:line="207" w:lineRule="atLeast"/>
              <w:rPr>
                <w:rFonts w:ascii="Arial" w:hAnsi="Arial" w:cs="Arial"/>
                <w:color w:val="222222"/>
                <w:lang w:val="it-IT"/>
              </w:rPr>
            </w:pPr>
            <w:r w:rsidRPr="008977B7">
              <w:rPr>
                <w:rFonts w:ascii="Arial" w:hAnsi="Arial" w:cs="Arial"/>
                <w:color w:val="000000"/>
                <w:sz w:val="16"/>
                <w:szCs w:val="16"/>
                <w:lang w:val="it-IT"/>
              </w:rPr>
              <w:t>Tel.: 687 14 73 60</w:t>
            </w:r>
          </w:p>
          <w:p w14:paraId="33F4E7A7" w14:textId="77777777" w:rsidR="008977B7" w:rsidRPr="008977B7" w:rsidRDefault="001D2422">
            <w:pPr>
              <w:pStyle w:val="NormalWeb"/>
              <w:spacing w:before="0" w:beforeAutospacing="0" w:after="0" w:afterAutospacing="0" w:line="207" w:lineRule="atLeast"/>
              <w:rPr>
                <w:rFonts w:ascii="Arial" w:hAnsi="Arial" w:cs="Arial"/>
                <w:color w:val="222222"/>
                <w:lang w:val="it-IT"/>
              </w:rPr>
            </w:pPr>
            <w:hyperlink r:id="rId9" w:tgtFrame="_blank" w:history="1">
              <w:r w:rsidR="008977B7" w:rsidRPr="008977B7">
                <w:rPr>
                  <w:rStyle w:val="Hipervnculo"/>
                  <w:rFonts w:ascii="Arial" w:hAnsi="Arial" w:cs="Arial"/>
                  <w:color w:val="1155CC"/>
                  <w:sz w:val="16"/>
                  <w:szCs w:val="16"/>
                  <w:lang w:val="it-IT"/>
                </w:rPr>
                <w:t>cristina@indiepr.es</w:t>
              </w:r>
            </w:hyperlink>
          </w:p>
          <w:p w14:paraId="5567C895" w14:textId="77777777" w:rsidR="008977B7" w:rsidRPr="008977B7" w:rsidRDefault="008977B7">
            <w:pPr>
              <w:pStyle w:val="NormalWeb"/>
              <w:spacing w:before="0" w:beforeAutospacing="0" w:after="0" w:afterAutospacing="0" w:line="207" w:lineRule="atLeast"/>
              <w:jc w:val="both"/>
              <w:rPr>
                <w:rFonts w:ascii="Arial" w:hAnsi="Arial" w:cs="Arial"/>
                <w:color w:val="222222"/>
                <w:lang w:val="it-IT"/>
              </w:rPr>
            </w:pPr>
          </w:p>
          <w:p w14:paraId="0986F0F2" w14:textId="77777777" w:rsidR="008977B7" w:rsidRPr="008977B7" w:rsidRDefault="008977B7">
            <w:pPr>
              <w:pStyle w:val="NormalWeb"/>
              <w:spacing w:before="0" w:beforeAutospacing="0" w:after="0" w:afterAutospacing="0" w:line="207" w:lineRule="atLeast"/>
              <w:jc w:val="both"/>
              <w:rPr>
                <w:rFonts w:ascii="Arial" w:hAnsi="Arial" w:cs="Arial"/>
                <w:color w:val="222222"/>
                <w:lang w:val="it-IT"/>
              </w:rPr>
            </w:pPr>
            <w:r w:rsidRPr="008977B7">
              <w:rPr>
                <w:rStyle w:val="Textoennegrita"/>
                <w:rFonts w:ascii="Arial" w:hAnsi="Arial" w:cs="Arial"/>
                <w:color w:val="000000"/>
                <w:sz w:val="16"/>
                <w:szCs w:val="16"/>
                <w:lang w:val="it-IT"/>
              </w:rPr>
              <w:t>Carmen Polo</w:t>
            </w:r>
          </w:p>
          <w:p w14:paraId="18D62E36" w14:textId="77777777" w:rsidR="008977B7" w:rsidRDefault="008977B7">
            <w:pPr>
              <w:pStyle w:val="NormalWeb"/>
              <w:spacing w:before="0" w:beforeAutospacing="0" w:after="0" w:afterAutospacing="0" w:line="207" w:lineRule="atLeast"/>
              <w:jc w:val="both"/>
              <w:rPr>
                <w:rFonts w:ascii="Arial" w:hAnsi="Arial" w:cs="Arial"/>
                <w:color w:val="222222"/>
              </w:rPr>
            </w:pPr>
            <w:r>
              <w:rPr>
                <w:rFonts w:ascii="Arial" w:hAnsi="Arial" w:cs="Arial"/>
                <w:color w:val="000000"/>
                <w:sz w:val="16"/>
                <w:szCs w:val="16"/>
              </w:rPr>
              <w:t>Tel.: 628 88 79 64</w:t>
            </w:r>
          </w:p>
          <w:p w14:paraId="6BB78D3B" w14:textId="77777777" w:rsidR="008977B7" w:rsidRDefault="001D2422">
            <w:pPr>
              <w:pStyle w:val="NormalWeb"/>
              <w:spacing w:before="0" w:beforeAutospacing="0" w:after="0" w:afterAutospacing="0" w:line="207" w:lineRule="atLeast"/>
              <w:jc w:val="both"/>
              <w:rPr>
                <w:rFonts w:ascii="Arial" w:hAnsi="Arial" w:cs="Arial"/>
                <w:color w:val="222222"/>
              </w:rPr>
            </w:pPr>
            <w:hyperlink r:id="rId10" w:tgtFrame="_blank" w:history="1">
              <w:r w:rsidR="008977B7">
                <w:rPr>
                  <w:rStyle w:val="Hipervnculo"/>
                  <w:rFonts w:ascii="Arial" w:hAnsi="Arial" w:cs="Arial"/>
                  <w:color w:val="1155CC"/>
                  <w:sz w:val="16"/>
                  <w:szCs w:val="16"/>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Default="008977B7">
            <w:pPr>
              <w:rPr>
                <w:rFonts w:ascii="Arial" w:hAnsi="Arial" w:cs="Arial"/>
                <w:color w:val="222222"/>
              </w:rPr>
            </w:pPr>
          </w:p>
        </w:tc>
        <w:tc>
          <w:tcPr>
            <w:tcW w:w="3028" w:type="dxa"/>
            <w:shd w:val="clear" w:color="auto" w:fill="FFFFFF"/>
            <w:tcMar>
              <w:top w:w="0" w:type="dxa"/>
              <w:left w:w="108" w:type="dxa"/>
              <w:bottom w:w="0" w:type="dxa"/>
              <w:right w:w="108" w:type="dxa"/>
            </w:tcMar>
            <w:hideMark/>
          </w:tcPr>
          <w:p w14:paraId="74AEA301" w14:textId="77777777" w:rsidR="008977B7" w:rsidRDefault="008977B7">
            <w:pPr>
              <w:pStyle w:val="NormalWeb"/>
              <w:spacing w:before="0" w:beforeAutospacing="0" w:after="0" w:afterAutospacing="0" w:line="207" w:lineRule="atLeast"/>
              <w:jc w:val="both"/>
              <w:rPr>
                <w:rFonts w:ascii="Arial" w:eastAsiaTheme="minorHAnsi" w:hAnsi="Arial" w:cs="Arial"/>
                <w:color w:val="222222"/>
              </w:rPr>
            </w:pPr>
            <w:r>
              <w:rPr>
                <w:rStyle w:val="Textoennegrita"/>
                <w:rFonts w:ascii="Arial" w:hAnsi="Arial" w:cs="Arial"/>
                <w:color w:val="222222"/>
                <w:sz w:val="16"/>
                <w:szCs w:val="16"/>
              </w:rPr>
              <w:t>ManpowerGroup</w:t>
            </w:r>
          </w:p>
          <w:p w14:paraId="6AB041FD" w14:textId="77777777" w:rsidR="008977B7" w:rsidRDefault="008977B7">
            <w:pPr>
              <w:pStyle w:val="NormalWeb"/>
              <w:spacing w:before="0" w:beforeAutospacing="0" w:after="0" w:afterAutospacing="0" w:line="207" w:lineRule="atLeast"/>
              <w:jc w:val="both"/>
              <w:rPr>
                <w:rFonts w:ascii="Arial" w:hAnsi="Arial" w:cs="Arial"/>
                <w:color w:val="222222"/>
              </w:rPr>
            </w:pPr>
            <w:r>
              <w:rPr>
                <w:rFonts w:ascii="Arial" w:hAnsi="Arial" w:cs="Arial"/>
                <w:color w:val="222222"/>
                <w:sz w:val="16"/>
                <w:szCs w:val="16"/>
              </w:rPr>
              <w:t>Dpto. Comunicación</w:t>
            </w:r>
          </w:p>
          <w:p w14:paraId="06E08505" w14:textId="77777777" w:rsidR="008977B7" w:rsidRDefault="008977B7">
            <w:pPr>
              <w:pStyle w:val="NormalWeb"/>
              <w:spacing w:before="0" w:beforeAutospacing="0" w:after="0" w:afterAutospacing="0" w:line="207" w:lineRule="atLeast"/>
              <w:jc w:val="both"/>
              <w:rPr>
                <w:rFonts w:ascii="Arial" w:hAnsi="Arial" w:cs="Arial"/>
                <w:color w:val="222222"/>
              </w:rPr>
            </w:pPr>
            <w:r>
              <w:rPr>
                <w:rFonts w:ascii="Arial" w:hAnsi="Arial" w:cs="Arial"/>
                <w:color w:val="222222"/>
                <w:sz w:val="16"/>
                <w:szCs w:val="16"/>
              </w:rPr>
              <w:t>Juan Gómez Rodríguez</w:t>
            </w:r>
          </w:p>
          <w:p w14:paraId="6E5BB8D3" w14:textId="77777777" w:rsidR="008977B7" w:rsidRDefault="008977B7">
            <w:pPr>
              <w:pStyle w:val="NormalWeb"/>
              <w:spacing w:before="0" w:beforeAutospacing="0" w:after="0" w:afterAutospacing="0" w:line="207" w:lineRule="atLeast"/>
              <w:jc w:val="both"/>
              <w:rPr>
                <w:rFonts w:ascii="Arial" w:hAnsi="Arial" w:cs="Arial"/>
                <w:color w:val="222222"/>
              </w:rPr>
            </w:pPr>
            <w:r>
              <w:rPr>
                <w:rFonts w:ascii="Arial" w:hAnsi="Arial" w:cs="Arial"/>
                <w:color w:val="222222"/>
                <w:sz w:val="16"/>
                <w:szCs w:val="16"/>
              </w:rPr>
              <w:t>Tel. 687 51 96 90</w:t>
            </w:r>
          </w:p>
          <w:p w14:paraId="4FCE76B4" w14:textId="77777777" w:rsidR="008977B7" w:rsidRDefault="001D2422">
            <w:pPr>
              <w:pStyle w:val="NormalWeb"/>
              <w:spacing w:before="0" w:beforeAutospacing="0" w:after="0" w:afterAutospacing="0" w:line="207" w:lineRule="atLeast"/>
              <w:jc w:val="both"/>
              <w:rPr>
                <w:rFonts w:ascii="Arial" w:hAnsi="Arial" w:cs="Arial"/>
                <w:color w:val="222222"/>
              </w:rPr>
            </w:pPr>
            <w:hyperlink r:id="rId11" w:tgtFrame="_blank" w:history="1">
              <w:r w:rsidR="008977B7">
                <w:rPr>
                  <w:rStyle w:val="Hipervnculo"/>
                  <w:rFonts w:ascii="Arial" w:hAnsi="Arial" w:cs="Arial"/>
                  <w:color w:val="1155CC"/>
                  <w:sz w:val="16"/>
                  <w:szCs w:val="16"/>
                </w:rPr>
                <w:t>juan.gomez@manpowergroup.es</w:t>
              </w:r>
            </w:hyperlink>
          </w:p>
        </w:tc>
      </w:tr>
    </w:tbl>
    <w:p w14:paraId="0F55B214" w14:textId="77777777" w:rsidR="008E54AD" w:rsidRPr="00176074" w:rsidRDefault="008E54AD" w:rsidP="001D2422">
      <w:pPr>
        <w:tabs>
          <w:tab w:val="right" w:pos="8838"/>
        </w:tabs>
        <w:autoSpaceDE w:val="0"/>
        <w:autoSpaceDN w:val="0"/>
        <w:adjustRightInd w:val="0"/>
        <w:jc w:val="both"/>
        <w:rPr>
          <w:rFonts w:ascii="Arial" w:hAnsi="Arial" w:cs="Arial"/>
          <w:b/>
          <w:bCs/>
          <w:sz w:val="16"/>
          <w:szCs w:val="16"/>
        </w:rPr>
      </w:pPr>
    </w:p>
    <w:sectPr w:rsidR="008E54AD" w:rsidRPr="00176074"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E5E7" w14:textId="77777777" w:rsidR="00467883" w:rsidRDefault="00467883">
      <w:r>
        <w:separator/>
      </w:r>
    </w:p>
  </w:endnote>
  <w:endnote w:type="continuationSeparator" w:id="0">
    <w:p w14:paraId="1ED75B14" w14:textId="77777777" w:rsidR="00467883" w:rsidRDefault="0046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D21DE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D21DE8" w:rsidRDefault="00D21DE8" w:rsidP="006479E0">
    <w:pPr>
      <w:pStyle w:val="Piedepgina"/>
      <w:ind w:right="360"/>
    </w:pPr>
  </w:p>
  <w:p w14:paraId="23873518" w14:textId="77777777" w:rsidR="00D21DE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DA0C" w14:textId="77777777" w:rsidR="00467883" w:rsidRDefault="00467883">
      <w:r>
        <w:separator/>
      </w:r>
    </w:p>
  </w:footnote>
  <w:footnote w:type="continuationSeparator" w:id="0">
    <w:p w14:paraId="13CF1FDD" w14:textId="77777777" w:rsidR="00467883" w:rsidRDefault="00467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D21DE8"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E78356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6"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5"/>
  </w:num>
  <w:num w:numId="3" w16cid:durableId="305208792">
    <w:abstractNumId w:val="3"/>
  </w:num>
  <w:num w:numId="4" w16cid:durableId="126244196">
    <w:abstractNumId w:val="2"/>
  </w:num>
  <w:num w:numId="5" w16cid:durableId="1245341768">
    <w:abstractNumId w:val="8"/>
  </w:num>
  <w:num w:numId="6" w16cid:durableId="597829097">
    <w:abstractNumId w:val="6"/>
  </w:num>
  <w:num w:numId="7" w16cid:durableId="1392773479">
    <w:abstractNumId w:val="7"/>
  </w:num>
  <w:num w:numId="8" w16cid:durableId="1447575275">
    <w:abstractNumId w:val="1"/>
  </w:num>
  <w:num w:numId="9" w16cid:durableId="1436367663">
    <w:abstractNumId w:val="1"/>
  </w:num>
  <w:num w:numId="10" w16cid:durableId="1829134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69F1"/>
    <w:rsid w:val="00017815"/>
    <w:rsid w:val="00020D3D"/>
    <w:rsid w:val="000258CF"/>
    <w:rsid w:val="00027C5D"/>
    <w:rsid w:val="00042488"/>
    <w:rsid w:val="00057E37"/>
    <w:rsid w:val="00060A1C"/>
    <w:rsid w:val="00063579"/>
    <w:rsid w:val="00066C14"/>
    <w:rsid w:val="0008199F"/>
    <w:rsid w:val="000866D6"/>
    <w:rsid w:val="000869A2"/>
    <w:rsid w:val="0008777D"/>
    <w:rsid w:val="0009098C"/>
    <w:rsid w:val="00095B8E"/>
    <w:rsid w:val="00096ACE"/>
    <w:rsid w:val="000A1973"/>
    <w:rsid w:val="000A458E"/>
    <w:rsid w:val="000B66E5"/>
    <w:rsid w:val="000C06D0"/>
    <w:rsid w:val="000D2B5A"/>
    <w:rsid w:val="000E71B3"/>
    <w:rsid w:val="00102073"/>
    <w:rsid w:val="00107416"/>
    <w:rsid w:val="0011037D"/>
    <w:rsid w:val="001117A7"/>
    <w:rsid w:val="001143D9"/>
    <w:rsid w:val="00114E54"/>
    <w:rsid w:val="0011660E"/>
    <w:rsid w:val="001216C0"/>
    <w:rsid w:val="0012170F"/>
    <w:rsid w:val="00122C82"/>
    <w:rsid w:val="00123250"/>
    <w:rsid w:val="00124DEA"/>
    <w:rsid w:val="00132346"/>
    <w:rsid w:val="001324E2"/>
    <w:rsid w:val="00137C4E"/>
    <w:rsid w:val="001446D4"/>
    <w:rsid w:val="00157558"/>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E6BC8"/>
    <w:rsid w:val="002059D2"/>
    <w:rsid w:val="00210867"/>
    <w:rsid w:val="00212129"/>
    <w:rsid w:val="002246BA"/>
    <w:rsid w:val="002331A8"/>
    <w:rsid w:val="0024317A"/>
    <w:rsid w:val="002759C4"/>
    <w:rsid w:val="00275B27"/>
    <w:rsid w:val="00276910"/>
    <w:rsid w:val="00287282"/>
    <w:rsid w:val="00294475"/>
    <w:rsid w:val="002969A6"/>
    <w:rsid w:val="002A3D92"/>
    <w:rsid w:val="002B3B48"/>
    <w:rsid w:val="002B3F52"/>
    <w:rsid w:val="002B461A"/>
    <w:rsid w:val="002C02D9"/>
    <w:rsid w:val="002C066A"/>
    <w:rsid w:val="002D032D"/>
    <w:rsid w:val="002F04D0"/>
    <w:rsid w:val="003019C9"/>
    <w:rsid w:val="0031390D"/>
    <w:rsid w:val="0032185A"/>
    <w:rsid w:val="003234D5"/>
    <w:rsid w:val="0032424C"/>
    <w:rsid w:val="00326017"/>
    <w:rsid w:val="00326125"/>
    <w:rsid w:val="00332D02"/>
    <w:rsid w:val="00337FD2"/>
    <w:rsid w:val="00341382"/>
    <w:rsid w:val="00344595"/>
    <w:rsid w:val="0034635C"/>
    <w:rsid w:val="00346E05"/>
    <w:rsid w:val="003470C8"/>
    <w:rsid w:val="0034796A"/>
    <w:rsid w:val="003509A5"/>
    <w:rsid w:val="003535D0"/>
    <w:rsid w:val="003705FA"/>
    <w:rsid w:val="00382C07"/>
    <w:rsid w:val="00383F58"/>
    <w:rsid w:val="003942E1"/>
    <w:rsid w:val="003946C7"/>
    <w:rsid w:val="00395FA0"/>
    <w:rsid w:val="003A214F"/>
    <w:rsid w:val="003A28EE"/>
    <w:rsid w:val="003A2B29"/>
    <w:rsid w:val="003A38B1"/>
    <w:rsid w:val="003B1470"/>
    <w:rsid w:val="003C2FDF"/>
    <w:rsid w:val="003C5FF2"/>
    <w:rsid w:val="003D0E85"/>
    <w:rsid w:val="003D2D04"/>
    <w:rsid w:val="003D4F9E"/>
    <w:rsid w:val="003D7735"/>
    <w:rsid w:val="003E58E4"/>
    <w:rsid w:val="003E70B2"/>
    <w:rsid w:val="003F0AD0"/>
    <w:rsid w:val="003F4030"/>
    <w:rsid w:val="0040632B"/>
    <w:rsid w:val="00407AD8"/>
    <w:rsid w:val="004162DB"/>
    <w:rsid w:val="004165D6"/>
    <w:rsid w:val="00417D2A"/>
    <w:rsid w:val="00421B0A"/>
    <w:rsid w:val="0043182D"/>
    <w:rsid w:val="0044035B"/>
    <w:rsid w:val="00441AA5"/>
    <w:rsid w:val="00441EBC"/>
    <w:rsid w:val="00444B45"/>
    <w:rsid w:val="004612C2"/>
    <w:rsid w:val="00463FBB"/>
    <w:rsid w:val="00467883"/>
    <w:rsid w:val="00484BC5"/>
    <w:rsid w:val="00487504"/>
    <w:rsid w:val="00492F25"/>
    <w:rsid w:val="00495749"/>
    <w:rsid w:val="00497689"/>
    <w:rsid w:val="004978F9"/>
    <w:rsid w:val="004C0F40"/>
    <w:rsid w:val="004C607E"/>
    <w:rsid w:val="004C792E"/>
    <w:rsid w:val="004D1FAF"/>
    <w:rsid w:val="004D341F"/>
    <w:rsid w:val="004E23C4"/>
    <w:rsid w:val="004F142A"/>
    <w:rsid w:val="004F67EC"/>
    <w:rsid w:val="00511BED"/>
    <w:rsid w:val="00512001"/>
    <w:rsid w:val="005201CA"/>
    <w:rsid w:val="00540FAE"/>
    <w:rsid w:val="00541A7B"/>
    <w:rsid w:val="005474EC"/>
    <w:rsid w:val="00554172"/>
    <w:rsid w:val="00561B53"/>
    <w:rsid w:val="0057357A"/>
    <w:rsid w:val="00576DDF"/>
    <w:rsid w:val="00577B92"/>
    <w:rsid w:val="00585CEB"/>
    <w:rsid w:val="005935EA"/>
    <w:rsid w:val="005939CD"/>
    <w:rsid w:val="005A2D76"/>
    <w:rsid w:val="005A5DB9"/>
    <w:rsid w:val="005A7DB1"/>
    <w:rsid w:val="005A7E9C"/>
    <w:rsid w:val="005C33ED"/>
    <w:rsid w:val="005D1AE9"/>
    <w:rsid w:val="005D5DC2"/>
    <w:rsid w:val="005E4173"/>
    <w:rsid w:val="005F1509"/>
    <w:rsid w:val="005F1CEB"/>
    <w:rsid w:val="006003D2"/>
    <w:rsid w:val="00631204"/>
    <w:rsid w:val="00634C8A"/>
    <w:rsid w:val="00636A81"/>
    <w:rsid w:val="0064466A"/>
    <w:rsid w:val="006515B4"/>
    <w:rsid w:val="00652342"/>
    <w:rsid w:val="006536BD"/>
    <w:rsid w:val="00666B42"/>
    <w:rsid w:val="00687087"/>
    <w:rsid w:val="00694B11"/>
    <w:rsid w:val="006972C0"/>
    <w:rsid w:val="00697EE6"/>
    <w:rsid w:val="006A7F27"/>
    <w:rsid w:val="006B6CC7"/>
    <w:rsid w:val="006C5E07"/>
    <w:rsid w:val="006D3D22"/>
    <w:rsid w:val="006D7AB6"/>
    <w:rsid w:val="006D7B1E"/>
    <w:rsid w:val="006E5208"/>
    <w:rsid w:val="006F549C"/>
    <w:rsid w:val="007001B9"/>
    <w:rsid w:val="00712DE4"/>
    <w:rsid w:val="0072269E"/>
    <w:rsid w:val="00731F03"/>
    <w:rsid w:val="00737125"/>
    <w:rsid w:val="00741C49"/>
    <w:rsid w:val="0076028E"/>
    <w:rsid w:val="0077441C"/>
    <w:rsid w:val="00782732"/>
    <w:rsid w:val="00795548"/>
    <w:rsid w:val="007A0082"/>
    <w:rsid w:val="007A317A"/>
    <w:rsid w:val="007A74B1"/>
    <w:rsid w:val="007B59D1"/>
    <w:rsid w:val="007B679F"/>
    <w:rsid w:val="007B752D"/>
    <w:rsid w:val="00801C70"/>
    <w:rsid w:val="00815C52"/>
    <w:rsid w:val="00825CE9"/>
    <w:rsid w:val="00834FEE"/>
    <w:rsid w:val="00836F8E"/>
    <w:rsid w:val="008375A0"/>
    <w:rsid w:val="008405EA"/>
    <w:rsid w:val="00841381"/>
    <w:rsid w:val="00846636"/>
    <w:rsid w:val="00853C2E"/>
    <w:rsid w:val="00857C81"/>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54AD"/>
    <w:rsid w:val="008E730B"/>
    <w:rsid w:val="008F1BD7"/>
    <w:rsid w:val="0090643B"/>
    <w:rsid w:val="00911A35"/>
    <w:rsid w:val="00925CCC"/>
    <w:rsid w:val="00927308"/>
    <w:rsid w:val="00932CB7"/>
    <w:rsid w:val="00935051"/>
    <w:rsid w:val="00940E2F"/>
    <w:rsid w:val="00942998"/>
    <w:rsid w:val="009436E0"/>
    <w:rsid w:val="0095462D"/>
    <w:rsid w:val="009645EE"/>
    <w:rsid w:val="0097553E"/>
    <w:rsid w:val="00977BE7"/>
    <w:rsid w:val="009803B8"/>
    <w:rsid w:val="00981941"/>
    <w:rsid w:val="00981A4F"/>
    <w:rsid w:val="009837BA"/>
    <w:rsid w:val="00991A90"/>
    <w:rsid w:val="00994B74"/>
    <w:rsid w:val="009A0E87"/>
    <w:rsid w:val="009A1EB0"/>
    <w:rsid w:val="009A3526"/>
    <w:rsid w:val="009A6F8A"/>
    <w:rsid w:val="009C2675"/>
    <w:rsid w:val="009C788C"/>
    <w:rsid w:val="009D3CF7"/>
    <w:rsid w:val="009F01EA"/>
    <w:rsid w:val="009F7DB9"/>
    <w:rsid w:val="009F7E1C"/>
    <w:rsid w:val="00A02C34"/>
    <w:rsid w:val="00A23EAA"/>
    <w:rsid w:val="00A41248"/>
    <w:rsid w:val="00A41710"/>
    <w:rsid w:val="00A50B4D"/>
    <w:rsid w:val="00A526EC"/>
    <w:rsid w:val="00A52E71"/>
    <w:rsid w:val="00A56426"/>
    <w:rsid w:val="00A574BF"/>
    <w:rsid w:val="00A7208B"/>
    <w:rsid w:val="00A81141"/>
    <w:rsid w:val="00A81170"/>
    <w:rsid w:val="00A9042C"/>
    <w:rsid w:val="00A91B36"/>
    <w:rsid w:val="00A93A19"/>
    <w:rsid w:val="00AA6EB5"/>
    <w:rsid w:val="00AB24A2"/>
    <w:rsid w:val="00AB2FDB"/>
    <w:rsid w:val="00AE60AE"/>
    <w:rsid w:val="00AF0F71"/>
    <w:rsid w:val="00AF11D7"/>
    <w:rsid w:val="00AF1DB7"/>
    <w:rsid w:val="00AF6A12"/>
    <w:rsid w:val="00AF735D"/>
    <w:rsid w:val="00B05CD9"/>
    <w:rsid w:val="00B05D48"/>
    <w:rsid w:val="00B116AF"/>
    <w:rsid w:val="00B132F1"/>
    <w:rsid w:val="00B179B5"/>
    <w:rsid w:val="00B22902"/>
    <w:rsid w:val="00B30149"/>
    <w:rsid w:val="00B32DA9"/>
    <w:rsid w:val="00B5158D"/>
    <w:rsid w:val="00B52BC3"/>
    <w:rsid w:val="00B628EE"/>
    <w:rsid w:val="00B67C9F"/>
    <w:rsid w:val="00B76DFD"/>
    <w:rsid w:val="00B8069B"/>
    <w:rsid w:val="00B82B6A"/>
    <w:rsid w:val="00B87EB6"/>
    <w:rsid w:val="00B963D0"/>
    <w:rsid w:val="00BB1160"/>
    <w:rsid w:val="00BB39D9"/>
    <w:rsid w:val="00BC45B7"/>
    <w:rsid w:val="00BC46BE"/>
    <w:rsid w:val="00BE22AA"/>
    <w:rsid w:val="00BF2547"/>
    <w:rsid w:val="00BF393C"/>
    <w:rsid w:val="00BF576D"/>
    <w:rsid w:val="00BF5E11"/>
    <w:rsid w:val="00C03FE9"/>
    <w:rsid w:val="00C07E47"/>
    <w:rsid w:val="00C1216C"/>
    <w:rsid w:val="00C178DC"/>
    <w:rsid w:val="00C277E6"/>
    <w:rsid w:val="00C328F9"/>
    <w:rsid w:val="00C343FE"/>
    <w:rsid w:val="00C36C7E"/>
    <w:rsid w:val="00C536C9"/>
    <w:rsid w:val="00C61314"/>
    <w:rsid w:val="00C7314E"/>
    <w:rsid w:val="00C73CB1"/>
    <w:rsid w:val="00C77147"/>
    <w:rsid w:val="00C8123E"/>
    <w:rsid w:val="00C81296"/>
    <w:rsid w:val="00C83097"/>
    <w:rsid w:val="00C91CCE"/>
    <w:rsid w:val="00C926CF"/>
    <w:rsid w:val="00C958FE"/>
    <w:rsid w:val="00C97060"/>
    <w:rsid w:val="00CA0905"/>
    <w:rsid w:val="00CA4458"/>
    <w:rsid w:val="00CA7601"/>
    <w:rsid w:val="00CB5901"/>
    <w:rsid w:val="00CC5BE0"/>
    <w:rsid w:val="00CF69D2"/>
    <w:rsid w:val="00CF74FF"/>
    <w:rsid w:val="00D01B09"/>
    <w:rsid w:val="00D02D48"/>
    <w:rsid w:val="00D21DE8"/>
    <w:rsid w:val="00D27B5C"/>
    <w:rsid w:val="00D318E9"/>
    <w:rsid w:val="00D3571D"/>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53A1"/>
    <w:rsid w:val="00DE6E5E"/>
    <w:rsid w:val="00DF4C04"/>
    <w:rsid w:val="00E03248"/>
    <w:rsid w:val="00E046C6"/>
    <w:rsid w:val="00E10601"/>
    <w:rsid w:val="00E11DA7"/>
    <w:rsid w:val="00E13BED"/>
    <w:rsid w:val="00E14B59"/>
    <w:rsid w:val="00E235D3"/>
    <w:rsid w:val="00E27713"/>
    <w:rsid w:val="00E375F1"/>
    <w:rsid w:val="00E37F8C"/>
    <w:rsid w:val="00E66280"/>
    <w:rsid w:val="00E66595"/>
    <w:rsid w:val="00E672A4"/>
    <w:rsid w:val="00E675C5"/>
    <w:rsid w:val="00E81ABD"/>
    <w:rsid w:val="00E845CF"/>
    <w:rsid w:val="00E901A5"/>
    <w:rsid w:val="00E91772"/>
    <w:rsid w:val="00E94AFB"/>
    <w:rsid w:val="00EA7C7E"/>
    <w:rsid w:val="00ED4D55"/>
    <w:rsid w:val="00ED788C"/>
    <w:rsid w:val="00EE51B8"/>
    <w:rsid w:val="00EF4C6E"/>
    <w:rsid w:val="00F00E57"/>
    <w:rsid w:val="00F03D39"/>
    <w:rsid w:val="00F0652C"/>
    <w:rsid w:val="00F0730E"/>
    <w:rsid w:val="00F12F38"/>
    <w:rsid w:val="00F24D52"/>
    <w:rsid w:val="00F25C0C"/>
    <w:rsid w:val="00F329C5"/>
    <w:rsid w:val="00F34988"/>
    <w:rsid w:val="00F45079"/>
    <w:rsid w:val="00F45C5A"/>
    <w:rsid w:val="00F5395E"/>
    <w:rsid w:val="00F5404C"/>
    <w:rsid w:val="00F5559A"/>
    <w:rsid w:val="00F622B1"/>
    <w:rsid w:val="00F72967"/>
    <w:rsid w:val="00F73A73"/>
    <w:rsid w:val="00F92E79"/>
    <w:rsid w:val="00F93860"/>
    <w:rsid w:val="00F93A2E"/>
    <w:rsid w:val="00F95E09"/>
    <w:rsid w:val="00FA5CF3"/>
    <w:rsid w:val="00FB1CC0"/>
    <w:rsid w:val="00FB561C"/>
    <w:rsid w:val="00FC2AA1"/>
    <w:rsid w:val="00FC3937"/>
    <w:rsid w:val="00FC7D4B"/>
    <w:rsid w:val="00FD3887"/>
    <w:rsid w:val="00FF00F2"/>
    <w:rsid w:val="00FF2CFA"/>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 w:id="360520319">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1055</Words>
  <Characters>5807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3</cp:revision>
  <cp:lastPrinted>2024-04-24T11:45:00Z</cp:lastPrinted>
  <dcterms:created xsi:type="dcterms:W3CDTF">2024-04-24T09:32:00Z</dcterms:created>
  <dcterms:modified xsi:type="dcterms:W3CDTF">2024-04-24T11:49:00Z</dcterms:modified>
</cp:coreProperties>
</file>