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2E4E" w14:textId="096A06F6" w:rsidR="00BF321D" w:rsidRPr="005C069D" w:rsidRDefault="00C11261" w:rsidP="00C04F30">
      <w:pPr>
        <w:pStyle w:val="Prrafodelista"/>
        <w:spacing w:line="288" w:lineRule="auto"/>
        <w:ind w:left="360"/>
        <w:jc w:val="center"/>
        <w:rPr>
          <w:rFonts w:ascii="Arial" w:eastAsia="Arial" w:hAnsi="Arial" w:cs="Arial"/>
          <w:b/>
          <w:bCs/>
          <w:sz w:val="32"/>
          <w:szCs w:val="32"/>
          <w:u w:val="single"/>
        </w:rPr>
      </w:pPr>
      <w:bookmarkStart w:id="0" w:name="_Hlk113557077"/>
      <w:r>
        <w:rPr>
          <w:rFonts w:ascii="Arial" w:eastAsia="Arial" w:hAnsi="Arial" w:cs="Arial"/>
          <w:b/>
          <w:bCs/>
          <w:sz w:val="32"/>
          <w:szCs w:val="32"/>
        </w:rPr>
        <w:t>H</w:t>
      </w:r>
      <w:r w:rsidR="009C23FF">
        <w:rPr>
          <w:rFonts w:ascii="Arial" w:eastAsia="Arial" w:hAnsi="Arial" w:cs="Arial"/>
          <w:b/>
          <w:bCs/>
          <w:sz w:val="32"/>
          <w:szCs w:val="32"/>
        </w:rPr>
        <w:t xml:space="preserve">uman Age </w:t>
      </w:r>
      <w:proofErr w:type="spellStart"/>
      <w:r w:rsidR="009C23FF">
        <w:rPr>
          <w:rFonts w:ascii="Arial" w:eastAsia="Arial" w:hAnsi="Arial" w:cs="Arial"/>
          <w:b/>
          <w:bCs/>
          <w:sz w:val="32"/>
          <w:szCs w:val="32"/>
        </w:rPr>
        <w:t>Institute</w:t>
      </w:r>
      <w:proofErr w:type="spellEnd"/>
      <w:r w:rsidR="00824C96">
        <w:rPr>
          <w:rFonts w:ascii="Arial" w:eastAsia="Arial" w:hAnsi="Arial" w:cs="Arial"/>
          <w:b/>
          <w:bCs/>
          <w:sz w:val="32"/>
          <w:szCs w:val="32"/>
        </w:rPr>
        <w:t xml:space="preserve"> y Factoría F5 reúnen a más de 70 mujeres </w:t>
      </w:r>
      <w:r w:rsidR="00EC1232">
        <w:rPr>
          <w:rFonts w:ascii="Arial" w:eastAsia="Arial" w:hAnsi="Arial" w:cs="Arial"/>
          <w:b/>
          <w:bCs/>
          <w:sz w:val="32"/>
          <w:szCs w:val="32"/>
        </w:rPr>
        <w:t xml:space="preserve">con perfil </w:t>
      </w:r>
      <w:proofErr w:type="spellStart"/>
      <w:r w:rsidR="00EC1232" w:rsidRPr="00E30909">
        <w:rPr>
          <w:rFonts w:ascii="Arial" w:eastAsia="Arial" w:hAnsi="Arial" w:cs="Arial"/>
          <w:b/>
          <w:bCs/>
          <w:i/>
          <w:iCs/>
          <w:sz w:val="32"/>
          <w:szCs w:val="32"/>
        </w:rPr>
        <w:t>tech</w:t>
      </w:r>
      <w:proofErr w:type="spellEnd"/>
      <w:r w:rsidR="00B52376">
        <w:rPr>
          <w:rFonts w:ascii="Arial" w:eastAsia="Arial" w:hAnsi="Arial" w:cs="Arial"/>
          <w:b/>
          <w:bCs/>
          <w:i/>
          <w:iCs/>
          <w:sz w:val="32"/>
          <w:szCs w:val="32"/>
        </w:rPr>
        <w:t xml:space="preserve"> </w:t>
      </w:r>
      <w:r w:rsidR="00F23734">
        <w:rPr>
          <w:rFonts w:ascii="Arial" w:eastAsia="Arial" w:hAnsi="Arial" w:cs="Arial"/>
          <w:b/>
          <w:bCs/>
          <w:sz w:val="32"/>
          <w:szCs w:val="32"/>
        </w:rPr>
        <w:t xml:space="preserve">para </w:t>
      </w:r>
      <w:r w:rsidR="005C069D">
        <w:rPr>
          <w:rFonts w:ascii="Arial" w:eastAsia="Arial" w:hAnsi="Arial" w:cs="Arial"/>
          <w:b/>
          <w:bCs/>
          <w:sz w:val="32"/>
          <w:szCs w:val="32"/>
        </w:rPr>
        <w:t xml:space="preserve">impulsar la incorporación </w:t>
      </w:r>
      <w:r w:rsidR="00F23734">
        <w:rPr>
          <w:rFonts w:ascii="Arial" w:eastAsia="Arial" w:hAnsi="Arial" w:cs="Arial"/>
          <w:b/>
          <w:bCs/>
          <w:sz w:val="32"/>
          <w:szCs w:val="32"/>
        </w:rPr>
        <w:t xml:space="preserve">del colectivo </w:t>
      </w:r>
      <w:r w:rsidR="00104385">
        <w:rPr>
          <w:rFonts w:ascii="Arial" w:eastAsia="Arial" w:hAnsi="Arial" w:cs="Arial"/>
          <w:b/>
          <w:bCs/>
          <w:sz w:val="32"/>
          <w:szCs w:val="32"/>
        </w:rPr>
        <w:t>a un sector de oportunidades</w:t>
      </w:r>
      <w:r w:rsidR="00F23734">
        <w:rPr>
          <w:rFonts w:ascii="Arial" w:eastAsia="Arial" w:hAnsi="Arial" w:cs="Arial"/>
          <w:b/>
          <w:bCs/>
          <w:sz w:val="32"/>
          <w:szCs w:val="32"/>
        </w:rPr>
        <w:t xml:space="preserve"> </w:t>
      </w:r>
    </w:p>
    <w:p w14:paraId="6FC9F013" w14:textId="77777777" w:rsidR="00BF321D" w:rsidRPr="002B4FF9" w:rsidRDefault="00BF321D" w:rsidP="00C04F30">
      <w:pPr>
        <w:pStyle w:val="Prrafodelista"/>
        <w:spacing w:line="288" w:lineRule="auto"/>
        <w:ind w:left="360"/>
        <w:jc w:val="both"/>
        <w:rPr>
          <w:rFonts w:ascii="Arial" w:eastAsia="Arial" w:hAnsi="Arial" w:cs="Arial"/>
          <w:b/>
          <w:bCs/>
          <w:sz w:val="32"/>
          <w:szCs w:val="32"/>
        </w:rPr>
      </w:pPr>
    </w:p>
    <w:p w14:paraId="2F8C2ED1" w14:textId="2E7CF779" w:rsidR="00E03313" w:rsidRPr="00E03313" w:rsidRDefault="00D0406A" w:rsidP="00C04F30">
      <w:pPr>
        <w:pStyle w:val="Prrafodelista"/>
        <w:numPr>
          <w:ilvl w:val="0"/>
          <w:numId w:val="10"/>
        </w:numPr>
        <w:spacing w:line="288" w:lineRule="auto"/>
        <w:ind w:left="720"/>
        <w:jc w:val="both"/>
        <w:rPr>
          <w:rFonts w:ascii="Arial" w:eastAsia="Arial" w:hAnsi="Arial" w:cs="Arial"/>
          <w:bCs/>
          <w:sz w:val="22"/>
          <w:szCs w:val="22"/>
        </w:rPr>
      </w:pPr>
      <w:bookmarkStart w:id="1" w:name="_Hlk147228936"/>
      <w:bookmarkEnd w:id="0"/>
      <w:r w:rsidRPr="00D0406A">
        <w:rPr>
          <w:rFonts w:ascii="Arial" w:eastAsia="Arial" w:hAnsi="Arial" w:cs="Arial"/>
          <w:b/>
          <w:sz w:val="22"/>
          <w:szCs w:val="22"/>
        </w:rPr>
        <w:t xml:space="preserve">La jornada </w:t>
      </w:r>
      <w:proofErr w:type="spellStart"/>
      <w:r w:rsidRPr="00D0406A">
        <w:rPr>
          <w:rFonts w:ascii="Arial" w:eastAsia="Arial" w:hAnsi="Arial" w:cs="Arial"/>
          <w:b/>
          <w:i/>
          <w:iCs/>
          <w:sz w:val="22"/>
          <w:szCs w:val="22"/>
        </w:rPr>
        <w:t>PowerYou</w:t>
      </w:r>
      <w:proofErr w:type="spellEnd"/>
      <w:r w:rsidRPr="00D0406A">
        <w:rPr>
          <w:rFonts w:ascii="Arial" w:eastAsia="Arial" w:hAnsi="Arial" w:cs="Arial"/>
          <w:b/>
          <w:i/>
          <w:iCs/>
          <w:sz w:val="22"/>
          <w:szCs w:val="22"/>
        </w:rPr>
        <w:t xml:space="preserve"> </w:t>
      </w:r>
      <w:proofErr w:type="spellStart"/>
      <w:r w:rsidRPr="00D0406A">
        <w:rPr>
          <w:rFonts w:ascii="Arial" w:eastAsia="Arial" w:hAnsi="Arial" w:cs="Arial"/>
          <w:b/>
          <w:i/>
          <w:iCs/>
          <w:sz w:val="22"/>
          <w:szCs w:val="22"/>
        </w:rPr>
        <w:t>Xperience</w:t>
      </w:r>
      <w:proofErr w:type="spellEnd"/>
      <w:r w:rsidRPr="00D0406A">
        <w:rPr>
          <w:rFonts w:ascii="Arial" w:eastAsia="Arial" w:hAnsi="Arial" w:cs="Arial"/>
          <w:b/>
          <w:i/>
          <w:iCs/>
          <w:sz w:val="22"/>
          <w:szCs w:val="22"/>
        </w:rPr>
        <w:t xml:space="preserve"> </w:t>
      </w:r>
      <w:r w:rsidR="00BC0D00">
        <w:rPr>
          <w:rFonts w:ascii="Arial" w:eastAsia="Arial" w:hAnsi="Arial" w:cs="Arial"/>
          <w:b/>
          <w:i/>
          <w:iCs/>
          <w:sz w:val="22"/>
          <w:szCs w:val="22"/>
        </w:rPr>
        <w:t xml:space="preserve">FEM </w:t>
      </w:r>
      <w:r w:rsidR="00D5676B">
        <w:rPr>
          <w:rFonts w:ascii="Arial" w:eastAsia="Arial" w:hAnsi="Arial" w:cs="Arial"/>
          <w:b/>
          <w:sz w:val="22"/>
          <w:szCs w:val="22"/>
        </w:rPr>
        <w:t>analiza</w:t>
      </w:r>
      <w:r w:rsidR="00E03313">
        <w:rPr>
          <w:rFonts w:ascii="Arial" w:eastAsia="Arial" w:hAnsi="Arial" w:cs="Arial"/>
          <w:b/>
          <w:sz w:val="22"/>
          <w:szCs w:val="22"/>
        </w:rPr>
        <w:t xml:space="preserve"> las</w:t>
      </w:r>
      <w:r>
        <w:rPr>
          <w:rFonts w:ascii="Arial" w:eastAsia="Arial" w:hAnsi="Arial" w:cs="Arial"/>
          <w:b/>
          <w:sz w:val="22"/>
          <w:szCs w:val="22"/>
        </w:rPr>
        <w:t xml:space="preserve"> actuales</w:t>
      </w:r>
      <w:r w:rsidRPr="00D0406A">
        <w:rPr>
          <w:rFonts w:ascii="Arial" w:eastAsia="Arial" w:hAnsi="Arial" w:cs="Arial"/>
          <w:b/>
          <w:sz w:val="22"/>
          <w:szCs w:val="22"/>
        </w:rPr>
        <w:t xml:space="preserve"> </w:t>
      </w:r>
      <w:r>
        <w:rPr>
          <w:rFonts w:ascii="Arial" w:eastAsia="Arial" w:hAnsi="Arial" w:cs="Arial"/>
          <w:b/>
          <w:sz w:val="22"/>
          <w:szCs w:val="22"/>
        </w:rPr>
        <w:t>tendencias</w:t>
      </w:r>
      <w:r w:rsidR="00E03313">
        <w:rPr>
          <w:rFonts w:ascii="Arial" w:eastAsia="Arial" w:hAnsi="Arial" w:cs="Arial"/>
          <w:b/>
          <w:sz w:val="22"/>
          <w:szCs w:val="22"/>
        </w:rPr>
        <w:t xml:space="preserve"> </w:t>
      </w:r>
      <w:r w:rsidR="00D55A1B">
        <w:rPr>
          <w:rFonts w:ascii="Arial" w:eastAsia="Arial" w:hAnsi="Arial" w:cs="Arial"/>
          <w:b/>
          <w:sz w:val="22"/>
          <w:szCs w:val="22"/>
        </w:rPr>
        <w:t xml:space="preserve">del </w:t>
      </w:r>
      <w:r w:rsidR="00622424">
        <w:rPr>
          <w:rFonts w:ascii="Arial" w:eastAsia="Arial" w:hAnsi="Arial" w:cs="Arial"/>
          <w:b/>
          <w:sz w:val="22"/>
          <w:szCs w:val="22"/>
        </w:rPr>
        <w:t xml:space="preserve">sector </w:t>
      </w:r>
      <w:r w:rsidR="00BC5B08">
        <w:rPr>
          <w:rFonts w:ascii="Arial" w:eastAsia="Arial" w:hAnsi="Arial" w:cs="Arial"/>
          <w:b/>
          <w:sz w:val="22"/>
          <w:szCs w:val="22"/>
        </w:rPr>
        <w:t>IT</w:t>
      </w:r>
      <w:r w:rsidR="001E46AB">
        <w:rPr>
          <w:rFonts w:ascii="Arial" w:eastAsia="Arial" w:hAnsi="Arial" w:cs="Arial"/>
          <w:b/>
          <w:sz w:val="22"/>
          <w:szCs w:val="22"/>
        </w:rPr>
        <w:t>,</w:t>
      </w:r>
      <w:r w:rsidR="00417DE1">
        <w:rPr>
          <w:rFonts w:ascii="Arial" w:eastAsia="Arial" w:hAnsi="Arial" w:cs="Arial"/>
          <w:b/>
          <w:sz w:val="22"/>
          <w:szCs w:val="22"/>
        </w:rPr>
        <w:t xml:space="preserve"> </w:t>
      </w:r>
      <w:r w:rsidR="00E03313">
        <w:rPr>
          <w:rFonts w:ascii="Arial" w:eastAsia="Arial" w:hAnsi="Arial" w:cs="Arial"/>
          <w:b/>
          <w:sz w:val="22"/>
          <w:szCs w:val="22"/>
        </w:rPr>
        <w:t xml:space="preserve">así como las </w:t>
      </w:r>
      <w:r>
        <w:rPr>
          <w:rFonts w:ascii="Arial" w:eastAsia="Arial" w:hAnsi="Arial" w:cs="Arial"/>
          <w:b/>
          <w:sz w:val="22"/>
          <w:szCs w:val="22"/>
        </w:rPr>
        <w:t xml:space="preserve">oportunidades </w:t>
      </w:r>
      <w:r w:rsidR="00E03313">
        <w:rPr>
          <w:rFonts w:ascii="Arial" w:eastAsia="Arial" w:hAnsi="Arial" w:cs="Arial"/>
          <w:b/>
          <w:sz w:val="22"/>
          <w:szCs w:val="22"/>
        </w:rPr>
        <w:t>profesionales que ofrece, los roles más comunes y</w:t>
      </w:r>
      <w:r w:rsidRPr="00D0406A">
        <w:rPr>
          <w:rFonts w:ascii="Arial" w:eastAsia="Arial" w:hAnsi="Arial" w:cs="Arial"/>
          <w:b/>
          <w:sz w:val="22"/>
          <w:szCs w:val="22"/>
        </w:rPr>
        <w:t xml:space="preserve"> </w:t>
      </w:r>
      <w:r w:rsidR="00E03313">
        <w:rPr>
          <w:rFonts w:ascii="Arial" w:eastAsia="Arial" w:hAnsi="Arial" w:cs="Arial"/>
          <w:b/>
          <w:sz w:val="22"/>
          <w:szCs w:val="22"/>
        </w:rPr>
        <w:t>los rangos salariales</w:t>
      </w:r>
      <w:r w:rsidR="003C1D56">
        <w:rPr>
          <w:rFonts w:ascii="Arial" w:eastAsia="Arial" w:hAnsi="Arial" w:cs="Arial"/>
          <w:b/>
          <w:sz w:val="22"/>
          <w:szCs w:val="22"/>
        </w:rPr>
        <w:t>.</w:t>
      </w:r>
    </w:p>
    <w:p w14:paraId="0A4B0C28" w14:textId="77777777" w:rsidR="00E03313" w:rsidRPr="00E03313" w:rsidRDefault="00E03313" w:rsidP="00E03313">
      <w:pPr>
        <w:spacing w:line="288" w:lineRule="auto"/>
        <w:ind w:left="360"/>
        <w:jc w:val="both"/>
        <w:rPr>
          <w:rFonts w:ascii="Arial" w:eastAsia="Arial" w:hAnsi="Arial" w:cs="Arial"/>
          <w:bCs/>
          <w:sz w:val="22"/>
          <w:szCs w:val="22"/>
        </w:rPr>
      </w:pPr>
    </w:p>
    <w:p w14:paraId="39916403" w14:textId="0B2EAB69" w:rsidR="00E03313" w:rsidRPr="00E03313" w:rsidRDefault="00E03313" w:rsidP="00C04F30">
      <w:pPr>
        <w:pStyle w:val="Prrafodelista"/>
        <w:numPr>
          <w:ilvl w:val="0"/>
          <w:numId w:val="10"/>
        </w:numPr>
        <w:spacing w:line="288" w:lineRule="auto"/>
        <w:ind w:left="720"/>
        <w:jc w:val="both"/>
        <w:rPr>
          <w:rFonts w:ascii="Arial" w:eastAsia="Arial" w:hAnsi="Arial" w:cs="Arial"/>
          <w:bCs/>
          <w:sz w:val="22"/>
          <w:szCs w:val="22"/>
        </w:rPr>
      </w:pPr>
      <w:r>
        <w:rPr>
          <w:rFonts w:ascii="Arial" w:eastAsia="Arial" w:hAnsi="Arial" w:cs="Arial"/>
          <w:b/>
          <w:sz w:val="22"/>
          <w:szCs w:val="22"/>
        </w:rPr>
        <w:t xml:space="preserve">El mercado demanda cada vez más </w:t>
      </w:r>
      <w:r w:rsidR="001E46AB">
        <w:rPr>
          <w:rFonts w:ascii="Arial" w:eastAsia="Arial" w:hAnsi="Arial" w:cs="Arial"/>
          <w:b/>
          <w:sz w:val="22"/>
          <w:szCs w:val="22"/>
        </w:rPr>
        <w:t xml:space="preserve">mujeres </w:t>
      </w:r>
      <w:r w:rsidR="00872A66">
        <w:rPr>
          <w:rFonts w:ascii="Arial" w:eastAsia="Arial" w:hAnsi="Arial" w:cs="Arial"/>
          <w:b/>
          <w:sz w:val="22"/>
          <w:szCs w:val="22"/>
        </w:rPr>
        <w:t>con formación IT</w:t>
      </w:r>
      <w:r w:rsidR="001C1602">
        <w:rPr>
          <w:rFonts w:ascii="Arial" w:eastAsia="Arial" w:hAnsi="Arial" w:cs="Arial"/>
          <w:b/>
          <w:sz w:val="22"/>
          <w:szCs w:val="22"/>
        </w:rPr>
        <w:t>, embajadoras del Talento digital diverso</w:t>
      </w:r>
      <w:r w:rsidR="00894D7B">
        <w:rPr>
          <w:rFonts w:ascii="Arial" w:eastAsia="Arial" w:hAnsi="Arial" w:cs="Arial"/>
          <w:b/>
          <w:sz w:val="22"/>
          <w:szCs w:val="22"/>
        </w:rPr>
        <w:t xml:space="preserve"> e inclusivo para las </w:t>
      </w:r>
      <w:r w:rsidR="00075B66">
        <w:rPr>
          <w:rFonts w:ascii="Arial" w:eastAsia="Arial" w:hAnsi="Arial" w:cs="Arial"/>
          <w:b/>
          <w:sz w:val="22"/>
          <w:szCs w:val="22"/>
        </w:rPr>
        <w:t>futuras generaciones</w:t>
      </w:r>
      <w:r w:rsidR="003C1D56">
        <w:rPr>
          <w:rFonts w:ascii="Arial" w:eastAsia="Arial" w:hAnsi="Arial" w:cs="Arial"/>
          <w:b/>
          <w:sz w:val="22"/>
          <w:szCs w:val="22"/>
        </w:rPr>
        <w:t>.</w:t>
      </w:r>
      <w:r w:rsidR="00075B66">
        <w:rPr>
          <w:rFonts w:ascii="Arial" w:eastAsia="Arial" w:hAnsi="Arial" w:cs="Arial"/>
          <w:b/>
          <w:sz w:val="22"/>
          <w:szCs w:val="22"/>
        </w:rPr>
        <w:t xml:space="preserve"> </w:t>
      </w:r>
    </w:p>
    <w:p w14:paraId="223E9DB6" w14:textId="77777777" w:rsidR="00E03313" w:rsidRPr="00E03313" w:rsidRDefault="00E03313" w:rsidP="00E03313">
      <w:pPr>
        <w:pStyle w:val="Prrafodelista"/>
        <w:spacing w:line="288" w:lineRule="auto"/>
        <w:jc w:val="both"/>
        <w:rPr>
          <w:rFonts w:ascii="Arial" w:eastAsia="Arial" w:hAnsi="Arial" w:cs="Arial"/>
          <w:bCs/>
          <w:sz w:val="22"/>
          <w:szCs w:val="22"/>
        </w:rPr>
      </w:pPr>
    </w:p>
    <w:p w14:paraId="2E0067B7" w14:textId="77777777" w:rsidR="00285847" w:rsidRPr="002B4FF9" w:rsidRDefault="00285847" w:rsidP="00C04F30">
      <w:pPr>
        <w:spacing w:line="288" w:lineRule="auto"/>
        <w:jc w:val="both"/>
        <w:rPr>
          <w:rFonts w:ascii="Arial" w:eastAsia="Arial" w:hAnsi="Arial" w:cs="Arial"/>
          <w:b/>
          <w:sz w:val="22"/>
          <w:szCs w:val="22"/>
          <w:u w:val="single"/>
        </w:rPr>
      </w:pPr>
    </w:p>
    <w:bookmarkEnd w:id="1"/>
    <w:p w14:paraId="17ACE323"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
          <w:color w:val="000000" w:themeColor="text1"/>
          <w:sz w:val="22"/>
          <w:szCs w:val="22"/>
        </w:rPr>
        <w:t xml:space="preserve">Madrid, 6 de marzo de 2024.- </w:t>
      </w:r>
      <w:r w:rsidRPr="00FD4557">
        <w:rPr>
          <w:rFonts w:ascii="Arial" w:eastAsia="Arial" w:hAnsi="Arial" w:cs="Arial"/>
          <w:bCs/>
          <w:color w:val="000000" w:themeColor="text1"/>
          <w:sz w:val="22"/>
          <w:szCs w:val="22"/>
        </w:rPr>
        <w:t xml:space="preserve">Antes del año 2030, España necesitará 1,5 millones de profesionales con perfil IT. Sin embargo, ese Talento que se desarrolle o incorpore a este sector en crecimiento debe ser diverso e inclusivo para garantizar la sostenibilidad de las compañías y el acceso de las mujeres a un ámbito repleto de oportunidades laborales. </w:t>
      </w:r>
    </w:p>
    <w:p w14:paraId="5E9278A0"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342A73D5" w14:textId="0CA9C74F"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 xml:space="preserve">Es por eso que en el contexto del Día Internacional de la Mujer (8 de marzo), </w:t>
      </w:r>
      <w:r w:rsidRPr="00FD4557">
        <w:rPr>
          <w:rFonts w:ascii="Arial" w:eastAsia="Arial" w:hAnsi="Arial" w:cs="Arial"/>
          <w:b/>
          <w:color w:val="000000" w:themeColor="text1"/>
          <w:sz w:val="22"/>
          <w:szCs w:val="22"/>
        </w:rPr>
        <w:t xml:space="preserve">Fundación Human Age </w:t>
      </w:r>
      <w:proofErr w:type="spellStart"/>
      <w:r w:rsidRPr="00FD4557">
        <w:rPr>
          <w:rFonts w:ascii="Arial" w:eastAsia="Arial" w:hAnsi="Arial" w:cs="Arial"/>
          <w:b/>
          <w:color w:val="000000" w:themeColor="text1"/>
          <w:sz w:val="22"/>
          <w:szCs w:val="22"/>
        </w:rPr>
        <w:t>Institute</w:t>
      </w:r>
      <w:proofErr w:type="spellEnd"/>
      <w:r w:rsidRPr="00FD4557">
        <w:rPr>
          <w:rFonts w:ascii="Arial" w:eastAsia="Arial" w:hAnsi="Arial" w:cs="Arial"/>
          <w:bCs/>
          <w:color w:val="000000" w:themeColor="text1"/>
          <w:sz w:val="22"/>
          <w:szCs w:val="22"/>
        </w:rPr>
        <w:t xml:space="preserve">, iniciativa impulsada por </w:t>
      </w:r>
      <w:proofErr w:type="spellStart"/>
      <w:r w:rsidRPr="00FD4557">
        <w:rPr>
          <w:rFonts w:ascii="Arial" w:eastAsia="Arial" w:hAnsi="Arial" w:cs="Arial"/>
          <w:bCs/>
          <w:color w:val="000000" w:themeColor="text1"/>
          <w:sz w:val="22"/>
          <w:szCs w:val="22"/>
        </w:rPr>
        <w:t>ManpowerGroup</w:t>
      </w:r>
      <w:proofErr w:type="spellEnd"/>
      <w:r w:rsidRPr="00FD4557">
        <w:rPr>
          <w:rFonts w:ascii="Arial" w:eastAsia="Arial" w:hAnsi="Arial" w:cs="Arial"/>
          <w:bCs/>
          <w:color w:val="000000" w:themeColor="text1"/>
          <w:sz w:val="22"/>
          <w:szCs w:val="22"/>
        </w:rPr>
        <w:t>,</w:t>
      </w:r>
      <w:r w:rsidRPr="00FD4557">
        <w:rPr>
          <w:rFonts w:ascii="Arial" w:eastAsia="Arial" w:hAnsi="Arial" w:cs="Arial"/>
          <w:b/>
          <w:color w:val="000000" w:themeColor="text1"/>
          <w:sz w:val="22"/>
          <w:szCs w:val="22"/>
        </w:rPr>
        <w:t xml:space="preserve"> </w:t>
      </w:r>
      <w:r w:rsidRPr="00FD4557">
        <w:rPr>
          <w:rFonts w:ascii="Arial" w:eastAsia="Arial" w:hAnsi="Arial" w:cs="Arial"/>
          <w:bCs/>
          <w:color w:val="000000" w:themeColor="text1"/>
          <w:sz w:val="22"/>
          <w:szCs w:val="22"/>
        </w:rPr>
        <w:t>y</w:t>
      </w:r>
      <w:r w:rsidRPr="00FD4557">
        <w:rPr>
          <w:rFonts w:ascii="Arial" w:eastAsia="Arial" w:hAnsi="Arial" w:cs="Arial"/>
          <w:b/>
          <w:color w:val="000000" w:themeColor="text1"/>
          <w:sz w:val="22"/>
          <w:szCs w:val="22"/>
        </w:rPr>
        <w:t xml:space="preserve"> Factoría F5</w:t>
      </w:r>
      <w:r w:rsidRPr="00FD4557">
        <w:rPr>
          <w:rFonts w:ascii="Arial" w:eastAsia="Arial" w:hAnsi="Arial" w:cs="Arial"/>
          <w:bCs/>
          <w:color w:val="000000" w:themeColor="text1"/>
          <w:sz w:val="22"/>
          <w:szCs w:val="22"/>
        </w:rPr>
        <w:t xml:space="preserve">, asociación sin ánimo de lucro que ofrece oportunidades formativas tecnológicas, gratuitas y de calidad a personas en situación de vulnerabilidad, han organizado en las oficinas centrales de </w:t>
      </w:r>
      <w:proofErr w:type="spellStart"/>
      <w:r w:rsidRPr="00FD4557">
        <w:rPr>
          <w:rFonts w:ascii="Arial" w:eastAsia="Arial" w:hAnsi="Arial" w:cs="Arial"/>
          <w:bCs/>
          <w:color w:val="000000" w:themeColor="text1"/>
          <w:sz w:val="22"/>
          <w:szCs w:val="22"/>
        </w:rPr>
        <w:t>ManpowerGroup</w:t>
      </w:r>
      <w:proofErr w:type="spellEnd"/>
      <w:r w:rsidRPr="00FD4557">
        <w:rPr>
          <w:rFonts w:ascii="Arial" w:eastAsia="Arial" w:hAnsi="Arial" w:cs="Arial"/>
          <w:bCs/>
          <w:color w:val="000000" w:themeColor="text1"/>
          <w:sz w:val="22"/>
          <w:szCs w:val="22"/>
        </w:rPr>
        <w:t xml:space="preserve"> en Madrid una jornada </w:t>
      </w:r>
      <w:proofErr w:type="spellStart"/>
      <w:r w:rsidRPr="00FD4557">
        <w:rPr>
          <w:rFonts w:ascii="Arial" w:eastAsia="Arial" w:hAnsi="Arial" w:cs="Arial"/>
          <w:bCs/>
          <w:color w:val="000000" w:themeColor="text1"/>
          <w:sz w:val="22"/>
          <w:szCs w:val="22"/>
        </w:rPr>
        <w:t>PowerYou</w:t>
      </w:r>
      <w:proofErr w:type="spellEnd"/>
      <w:r w:rsidRPr="00FD4557">
        <w:rPr>
          <w:rFonts w:ascii="Arial" w:eastAsia="Arial" w:hAnsi="Arial" w:cs="Arial"/>
          <w:bCs/>
          <w:color w:val="000000" w:themeColor="text1"/>
          <w:sz w:val="22"/>
          <w:szCs w:val="22"/>
        </w:rPr>
        <w:t xml:space="preserve"> </w:t>
      </w:r>
      <w:proofErr w:type="spellStart"/>
      <w:r w:rsidRPr="00FD4557">
        <w:rPr>
          <w:rFonts w:ascii="Arial" w:eastAsia="Arial" w:hAnsi="Arial" w:cs="Arial"/>
          <w:bCs/>
          <w:color w:val="000000" w:themeColor="text1"/>
          <w:sz w:val="22"/>
          <w:szCs w:val="22"/>
        </w:rPr>
        <w:t>Xperience</w:t>
      </w:r>
      <w:proofErr w:type="spellEnd"/>
      <w:r w:rsidRPr="00FD4557">
        <w:rPr>
          <w:rFonts w:ascii="Arial" w:eastAsia="Arial" w:hAnsi="Arial" w:cs="Arial"/>
          <w:bCs/>
          <w:color w:val="000000" w:themeColor="text1"/>
          <w:sz w:val="22"/>
          <w:szCs w:val="22"/>
        </w:rPr>
        <w:t xml:space="preserve"> con 70 mujeres procedentes de colectivos desfavorecidos que han decidido impulsar su formación y desarrollar su futuro profesional en el ámbito de la tecnología.</w:t>
      </w:r>
    </w:p>
    <w:p w14:paraId="5BAA86D2"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38031B54"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 xml:space="preserve">Según los últimos datos recogidos por </w:t>
      </w:r>
      <w:proofErr w:type="spellStart"/>
      <w:r w:rsidRPr="00FD4557">
        <w:rPr>
          <w:rFonts w:ascii="Arial" w:eastAsia="Arial" w:hAnsi="Arial" w:cs="Arial"/>
          <w:bCs/>
          <w:color w:val="000000" w:themeColor="text1"/>
          <w:sz w:val="22"/>
          <w:szCs w:val="22"/>
        </w:rPr>
        <w:t>ManpowerGroup</w:t>
      </w:r>
      <w:proofErr w:type="spellEnd"/>
      <w:r w:rsidRPr="00FD4557">
        <w:rPr>
          <w:rFonts w:ascii="Arial" w:eastAsia="Arial" w:hAnsi="Arial" w:cs="Arial"/>
          <w:bCs/>
          <w:color w:val="000000" w:themeColor="text1"/>
          <w:sz w:val="22"/>
          <w:szCs w:val="22"/>
        </w:rPr>
        <w:t>, son los puestos directivos de alto nivel y los perfiles STEM los que, generalmente, tienen una menor representatividad femenina, lo que a su vez supone una mayor oportunidad para que las organizaciones logren un impacto significativo en su plantilla. Sin embargo, el 63% de los empresarios españoles asegura que la incorporación de la tecnología a sus organizaciones ha permitido avances en igualdad de género. Así pues, aunque queda un largo camino por recorrer, el futuro resulta prometedor.</w:t>
      </w:r>
    </w:p>
    <w:p w14:paraId="6A3C34B6"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22BF2A19"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 xml:space="preserve">9 de cada 10 de las Top100 empresas globales S&amp;P buscan hoy profesionales para los mismos 39 roles, lo que acelera la guerra por el Talento y amplía la brecha entre la oferta y demanda en IT. En ese sentido, Juan Carlos </w:t>
      </w:r>
      <w:proofErr w:type="spellStart"/>
      <w:r w:rsidRPr="00FD4557">
        <w:rPr>
          <w:rFonts w:ascii="Arial" w:eastAsia="Arial" w:hAnsi="Arial" w:cs="Arial"/>
          <w:bCs/>
          <w:color w:val="000000" w:themeColor="text1"/>
          <w:sz w:val="22"/>
          <w:szCs w:val="22"/>
        </w:rPr>
        <w:t>Cubeiro</w:t>
      </w:r>
      <w:proofErr w:type="spellEnd"/>
      <w:r w:rsidRPr="00FD4557">
        <w:rPr>
          <w:rFonts w:ascii="Arial" w:eastAsia="Arial" w:hAnsi="Arial" w:cs="Arial"/>
          <w:bCs/>
          <w:color w:val="000000" w:themeColor="text1"/>
          <w:sz w:val="22"/>
          <w:szCs w:val="22"/>
        </w:rPr>
        <w:t xml:space="preserve">, experto en Talento, liderazgo innovador y coaching, ha destacado la formación continua como la herramienta principal para combatir este desajuste. </w:t>
      </w:r>
      <w:r w:rsidRPr="00FD4557">
        <w:rPr>
          <w:rFonts w:ascii="Arial" w:eastAsia="Arial" w:hAnsi="Arial" w:cs="Arial"/>
          <w:bCs/>
          <w:i/>
          <w:iCs/>
          <w:color w:val="000000" w:themeColor="text1"/>
          <w:sz w:val="22"/>
          <w:szCs w:val="22"/>
        </w:rPr>
        <w:t>“Utilizar mejor, desde la educación, la tecnología contribuirá a reducir ese gap. Esta será la última generación que viva esta casuística, pero tanto hombres como mujeres debemos seguir trabajando en ello”.</w:t>
      </w:r>
    </w:p>
    <w:p w14:paraId="1ABEBDDA" w14:textId="77777777" w:rsidR="00FD4557" w:rsidRPr="00FD4557" w:rsidRDefault="00FD4557" w:rsidP="00FD4557">
      <w:pPr>
        <w:spacing w:line="288" w:lineRule="auto"/>
        <w:jc w:val="both"/>
        <w:rPr>
          <w:rFonts w:ascii="Arial" w:eastAsia="Arial" w:hAnsi="Arial" w:cs="Arial"/>
          <w:b/>
          <w:color w:val="000000" w:themeColor="text1"/>
          <w:sz w:val="22"/>
          <w:szCs w:val="22"/>
        </w:rPr>
      </w:pPr>
    </w:p>
    <w:p w14:paraId="22861396" w14:textId="77777777" w:rsidR="00FD4557" w:rsidRPr="00FD4557" w:rsidRDefault="00FD4557" w:rsidP="00FD4557">
      <w:pPr>
        <w:spacing w:line="288" w:lineRule="auto"/>
        <w:jc w:val="both"/>
        <w:rPr>
          <w:rFonts w:ascii="Arial" w:eastAsia="Arial" w:hAnsi="Arial" w:cs="Arial"/>
          <w:b/>
          <w:color w:val="000000" w:themeColor="text1"/>
          <w:sz w:val="22"/>
          <w:szCs w:val="22"/>
        </w:rPr>
      </w:pPr>
    </w:p>
    <w:p w14:paraId="0CAA2E99" w14:textId="77777777" w:rsidR="00FD4557" w:rsidRPr="00FD4557" w:rsidRDefault="00FD4557" w:rsidP="00FD4557">
      <w:pPr>
        <w:spacing w:line="288" w:lineRule="auto"/>
        <w:jc w:val="both"/>
        <w:rPr>
          <w:rFonts w:ascii="Arial" w:eastAsia="Arial" w:hAnsi="Arial" w:cs="Arial"/>
          <w:b/>
          <w:color w:val="000000" w:themeColor="text1"/>
          <w:sz w:val="22"/>
          <w:szCs w:val="22"/>
        </w:rPr>
      </w:pPr>
      <w:r w:rsidRPr="00FD4557">
        <w:rPr>
          <w:rFonts w:ascii="Arial" w:eastAsia="Arial" w:hAnsi="Arial" w:cs="Arial"/>
          <w:b/>
          <w:color w:val="000000" w:themeColor="text1"/>
          <w:sz w:val="22"/>
          <w:szCs w:val="22"/>
        </w:rPr>
        <w:t xml:space="preserve">Jornada </w:t>
      </w:r>
      <w:proofErr w:type="spellStart"/>
      <w:r w:rsidRPr="00FD4557">
        <w:rPr>
          <w:rFonts w:ascii="Arial" w:eastAsia="Arial" w:hAnsi="Arial" w:cs="Arial"/>
          <w:b/>
          <w:color w:val="000000" w:themeColor="text1"/>
          <w:sz w:val="22"/>
          <w:szCs w:val="22"/>
        </w:rPr>
        <w:t>PowerYou</w:t>
      </w:r>
      <w:proofErr w:type="spellEnd"/>
      <w:r w:rsidRPr="00FD4557">
        <w:rPr>
          <w:rFonts w:ascii="Arial" w:eastAsia="Arial" w:hAnsi="Arial" w:cs="Arial"/>
          <w:b/>
          <w:color w:val="000000" w:themeColor="text1"/>
          <w:sz w:val="22"/>
          <w:szCs w:val="22"/>
        </w:rPr>
        <w:t xml:space="preserve"> </w:t>
      </w:r>
      <w:proofErr w:type="spellStart"/>
      <w:r w:rsidRPr="00FD4557">
        <w:rPr>
          <w:rFonts w:ascii="Arial" w:eastAsia="Arial" w:hAnsi="Arial" w:cs="Arial"/>
          <w:b/>
          <w:color w:val="000000" w:themeColor="text1"/>
          <w:sz w:val="22"/>
          <w:szCs w:val="22"/>
        </w:rPr>
        <w:t>Xperience</w:t>
      </w:r>
      <w:proofErr w:type="spellEnd"/>
      <w:r w:rsidRPr="00FD4557">
        <w:rPr>
          <w:rFonts w:ascii="Arial" w:eastAsia="Arial" w:hAnsi="Arial" w:cs="Arial"/>
          <w:b/>
          <w:color w:val="000000" w:themeColor="text1"/>
          <w:sz w:val="22"/>
          <w:szCs w:val="22"/>
        </w:rPr>
        <w:t xml:space="preserve"> FEM</w:t>
      </w:r>
    </w:p>
    <w:p w14:paraId="77CA5388" w14:textId="77777777" w:rsidR="00FD4557" w:rsidRPr="00FD4557" w:rsidRDefault="00FD4557" w:rsidP="00FD4557">
      <w:pPr>
        <w:spacing w:line="288" w:lineRule="auto"/>
        <w:jc w:val="both"/>
        <w:rPr>
          <w:rFonts w:ascii="Arial" w:eastAsia="Arial" w:hAnsi="Arial" w:cs="Arial"/>
          <w:b/>
          <w:color w:val="000000" w:themeColor="text1"/>
          <w:sz w:val="22"/>
          <w:szCs w:val="22"/>
        </w:rPr>
      </w:pPr>
    </w:p>
    <w:p w14:paraId="27F39234"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La jornada impartida ha tenido como objetivo ofrecer a este grupo de mujeres una comprensión sólida de las oportunidades de carrera que tienen las personas en situación de vulnerabilidad en el mundo del desarrollo web o software; incluyendo tendencias actuales, roles, demanda de empleo, salarios y consejos prácticos para tener éxito en los procesos de selección a los que se enfrenten.</w:t>
      </w:r>
    </w:p>
    <w:p w14:paraId="463C89DD"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1B81CD3C"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
          <w:color w:val="000000" w:themeColor="text1"/>
          <w:sz w:val="22"/>
          <w:szCs w:val="22"/>
        </w:rPr>
        <w:t xml:space="preserve">Julia Rodríguez, directora de desarrollo de Fundación Human Age </w:t>
      </w:r>
      <w:proofErr w:type="spellStart"/>
      <w:r w:rsidRPr="00FD4557">
        <w:rPr>
          <w:rFonts w:ascii="Arial" w:eastAsia="Arial" w:hAnsi="Arial" w:cs="Arial"/>
          <w:b/>
          <w:color w:val="000000" w:themeColor="text1"/>
          <w:sz w:val="22"/>
          <w:szCs w:val="22"/>
        </w:rPr>
        <w:t>Institute</w:t>
      </w:r>
      <w:proofErr w:type="spellEnd"/>
      <w:r w:rsidRPr="00FD4557">
        <w:rPr>
          <w:rFonts w:ascii="Arial" w:eastAsia="Arial" w:hAnsi="Arial" w:cs="Arial"/>
          <w:bCs/>
          <w:color w:val="000000" w:themeColor="text1"/>
          <w:sz w:val="22"/>
          <w:szCs w:val="22"/>
        </w:rPr>
        <w:t xml:space="preserve">, ha destacado que </w:t>
      </w:r>
      <w:r w:rsidRPr="00FD4557">
        <w:rPr>
          <w:rFonts w:ascii="Arial" w:eastAsia="Arial" w:hAnsi="Arial" w:cs="Arial"/>
          <w:bCs/>
          <w:i/>
          <w:iCs/>
          <w:color w:val="000000" w:themeColor="text1"/>
          <w:sz w:val="22"/>
          <w:szCs w:val="22"/>
        </w:rPr>
        <w:t xml:space="preserve">“es realmente prioritario contar con nuevo talento femenino con competencias IT ya que, solo en 2022, 10.500 posiciones se quedaron sin cubrir por falta de perfiles expertos en áreas técnicas. Las mujeres que, a pesar de los prejuicios, la falta de apoyos y el predominio de perfiles masculinos en el sector, deciden apostar por una carrera en el entorno </w:t>
      </w:r>
      <w:proofErr w:type="spellStart"/>
      <w:r w:rsidRPr="00FD4557">
        <w:rPr>
          <w:rFonts w:ascii="Arial" w:eastAsia="Arial" w:hAnsi="Arial" w:cs="Arial"/>
          <w:bCs/>
          <w:i/>
          <w:iCs/>
          <w:color w:val="000000" w:themeColor="text1"/>
          <w:sz w:val="22"/>
          <w:szCs w:val="22"/>
        </w:rPr>
        <w:t>tech</w:t>
      </w:r>
      <w:proofErr w:type="spellEnd"/>
      <w:r w:rsidRPr="00FD4557">
        <w:rPr>
          <w:rFonts w:ascii="Arial" w:eastAsia="Arial" w:hAnsi="Arial" w:cs="Arial"/>
          <w:bCs/>
          <w:i/>
          <w:iCs/>
          <w:color w:val="000000" w:themeColor="text1"/>
          <w:sz w:val="22"/>
          <w:szCs w:val="22"/>
        </w:rPr>
        <w:t xml:space="preserve"> son auténticas embajadoras para las futuras generaciones. Con su Talento, aportan un incalculable valor a las compañías que deben apostar por la diversidad y la plena inclusión”.</w:t>
      </w:r>
      <w:r w:rsidRPr="00FD4557">
        <w:rPr>
          <w:rFonts w:ascii="Arial" w:eastAsia="Arial" w:hAnsi="Arial" w:cs="Arial"/>
          <w:bCs/>
          <w:color w:val="000000" w:themeColor="text1"/>
          <w:sz w:val="22"/>
          <w:szCs w:val="22"/>
        </w:rPr>
        <w:t xml:space="preserve">  </w:t>
      </w:r>
    </w:p>
    <w:p w14:paraId="5DAB4A7E"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0F55997F"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 xml:space="preserve">Por su parte, </w:t>
      </w:r>
      <w:r w:rsidRPr="00FD4557">
        <w:rPr>
          <w:rFonts w:ascii="Arial" w:eastAsia="Arial" w:hAnsi="Arial" w:cs="Arial"/>
          <w:b/>
          <w:color w:val="000000" w:themeColor="text1"/>
          <w:sz w:val="22"/>
          <w:szCs w:val="22"/>
        </w:rPr>
        <w:t>Noelia Torres Baños, directora de Factoría F5</w:t>
      </w:r>
      <w:r w:rsidRPr="00FD4557">
        <w:rPr>
          <w:rFonts w:ascii="Arial" w:eastAsia="Arial" w:hAnsi="Arial" w:cs="Arial"/>
          <w:bCs/>
          <w:color w:val="000000" w:themeColor="text1"/>
          <w:sz w:val="22"/>
          <w:szCs w:val="22"/>
        </w:rPr>
        <w:t xml:space="preserve">, ha querido agradecer a Human Age </w:t>
      </w:r>
      <w:proofErr w:type="spellStart"/>
      <w:r w:rsidRPr="00FD4557">
        <w:rPr>
          <w:rFonts w:ascii="Arial" w:eastAsia="Arial" w:hAnsi="Arial" w:cs="Arial"/>
          <w:bCs/>
          <w:color w:val="000000" w:themeColor="text1"/>
          <w:sz w:val="22"/>
          <w:szCs w:val="22"/>
        </w:rPr>
        <w:t>Institute</w:t>
      </w:r>
      <w:proofErr w:type="spellEnd"/>
      <w:r w:rsidRPr="00FD4557">
        <w:rPr>
          <w:rFonts w:ascii="Arial" w:eastAsia="Arial" w:hAnsi="Arial" w:cs="Arial"/>
          <w:bCs/>
          <w:color w:val="000000" w:themeColor="text1"/>
          <w:sz w:val="22"/>
          <w:szCs w:val="22"/>
        </w:rPr>
        <w:t xml:space="preserve"> su compromiso y apoyo al empoderamiento femenino en el sector tecnológico. </w:t>
      </w:r>
      <w:r w:rsidRPr="00FD4557">
        <w:rPr>
          <w:rFonts w:ascii="Arial" w:eastAsia="Arial" w:hAnsi="Arial" w:cs="Arial"/>
          <w:bCs/>
          <w:i/>
          <w:iCs/>
          <w:color w:val="000000" w:themeColor="text1"/>
          <w:sz w:val="22"/>
          <w:szCs w:val="22"/>
        </w:rPr>
        <w:t>“Es crucial hablar sobre la necesidad de incorporar a más mujeres en el ámbito tecnológico. Creemos firmemente que la diversidad de género en este sector no solo enriquece la creación tecnológica, sino que también asegura que las soluciones que desarrollamos sean más representativas de la sociedad en su conjunto”</w:t>
      </w:r>
      <w:r w:rsidRPr="00FD4557">
        <w:rPr>
          <w:rFonts w:ascii="Arial" w:eastAsia="Arial" w:hAnsi="Arial" w:cs="Arial"/>
          <w:bCs/>
          <w:color w:val="000000" w:themeColor="text1"/>
          <w:sz w:val="22"/>
          <w:szCs w:val="22"/>
        </w:rPr>
        <w:t xml:space="preserve">. El 50% de las personas que se forman en Factoría F5 son mujeres. </w:t>
      </w:r>
      <w:r w:rsidRPr="00FD4557">
        <w:rPr>
          <w:rFonts w:ascii="Arial" w:eastAsia="Arial" w:hAnsi="Arial" w:cs="Arial"/>
          <w:bCs/>
          <w:i/>
          <w:iCs/>
          <w:color w:val="000000" w:themeColor="text1"/>
          <w:sz w:val="22"/>
          <w:szCs w:val="22"/>
        </w:rPr>
        <w:t>“Contamos con programas específicos diseñados para potenciar sus habilidades y, lo que es aún más importante, motivamos a nuestras estudiantes para que se conviertan en referentes para otras mujeres y niñas. Las mujeres tienen un gran poder transformador en tecnología; desde nuestra organización trabajamos incansablemente para construir un sector más inclusivo y diverso”.</w:t>
      </w:r>
    </w:p>
    <w:p w14:paraId="61EE48D1" w14:textId="77777777" w:rsidR="00FD4557" w:rsidRPr="00FD4557" w:rsidRDefault="00FD4557" w:rsidP="00FD4557">
      <w:pPr>
        <w:spacing w:line="288" w:lineRule="auto"/>
        <w:jc w:val="both"/>
        <w:rPr>
          <w:rFonts w:ascii="Arial" w:eastAsia="Arial" w:hAnsi="Arial" w:cs="Arial"/>
          <w:b/>
          <w:color w:val="000000" w:themeColor="text1"/>
          <w:sz w:val="22"/>
          <w:szCs w:val="22"/>
        </w:rPr>
      </w:pPr>
    </w:p>
    <w:p w14:paraId="0D6C7629" w14:textId="77777777" w:rsidR="00FD4557" w:rsidRPr="00FD4557" w:rsidRDefault="00FD4557" w:rsidP="00FD4557">
      <w:pPr>
        <w:spacing w:line="288" w:lineRule="auto"/>
        <w:jc w:val="both"/>
        <w:rPr>
          <w:rFonts w:ascii="Arial" w:eastAsia="Arial" w:hAnsi="Arial" w:cs="Arial"/>
          <w:b/>
          <w:color w:val="000000" w:themeColor="text1"/>
          <w:sz w:val="22"/>
          <w:szCs w:val="22"/>
        </w:rPr>
      </w:pPr>
      <w:r w:rsidRPr="00FD4557">
        <w:rPr>
          <w:rFonts w:ascii="Arial" w:eastAsia="Arial" w:hAnsi="Arial" w:cs="Arial"/>
          <w:b/>
          <w:color w:val="000000" w:themeColor="text1"/>
          <w:sz w:val="22"/>
          <w:szCs w:val="22"/>
        </w:rPr>
        <w:t>Las mujeres en el sector tecnológico</w:t>
      </w:r>
    </w:p>
    <w:p w14:paraId="14FDBC84" w14:textId="77777777" w:rsidR="00FD4557" w:rsidRPr="00FD4557" w:rsidRDefault="00FD4557" w:rsidP="00FD4557">
      <w:pPr>
        <w:spacing w:line="288" w:lineRule="auto"/>
        <w:jc w:val="both"/>
        <w:rPr>
          <w:rFonts w:ascii="Arial" w:eastAsia="Arial" w:hAnsi="Arial" w:cs="Arial"/>
          <w:b/>
          <w:color w:val="000000" w:themeColor="text1"/>
          <w:sz w:val="22"/>
          <w:szCs w:val="22"/>
        </w:rPr>
      </w:pPr>
    </w:p>
    <w:p w14:paraId="6535E194"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En el marco de esta sesión, las alumnas han podido escuchar las experiencias profesionales y personales de tres directivos de diferentes ámbitos.</w:t>
      </w:r>
    </w:p>
    <w:p w14:paraId="5F1BCB7F"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485AB415"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
          <w:color w:val="000000" w:themeColor="text1"/>
          <w:sz w:val="22"/>
          <w:szCs w:val="22"/>
        </w:rPr>
        <w:t xml:space="preserve">Alberto González Pascual, </w:t>
      </w:r>
      <w:proofErr w:type="gramStart"/>
      <w:r w:rsidRPr="00FD4557">
        <w:rPr>
          <w:rFonts w:ascii="Arial" w:eastAsia="Arial" w:hAnsi="Arial" w:cs="Arial"/>
          <w:b/>
          <w:color w:val="000000" w:themeColor="text1"/>
          <w:sz w:val="22"/>
          <w:szCs w:val="22"/>
        </w:rPr>
        <w:t>Director</w:t>
      </w:r>
      <w:proofErr w:type="gramEnd"/>
      <w:r w:rsidRPr="00FD4557">
        <w:rPr>
          <w:rFonts w:ascii="Arial" w:eastAsia="Arial" w:hAnsi="Arial" w:cs="Arial"/>
          <w:b/>
          <w:color w:val="000000" w:themeColor="text1"/>
          <w:sz w:val="22"/>
          <w:szCs w:val="22"/>
        </w:rPr>
        <w:t xml:space="preserve"> de Cultura, Desarrollo y Talento de RRHH de Prisa,</w:t>
      </w:r>
      <w:r w:rsidRPr="00FD4557">
        <w:rPr>
          <w:rFonts w:ascii="Arial" w:eastAsia="Arial" w:hAnsi="Arial" w:cs="Arial"/>
          <w:bCs/>
          <w:color w:val="000000" w:themeColor="text1"/>
          <w:sz w:val="22"/>
          <w:szCs w:val="22"/>
        </w:rPr>
        <w:t xml:space="preserve"> ha destacado como elemento </w:t>
      </w:r>
      <w:proofErr w:type="spellStart"/>
      <w:r w:rsidRPr="00FD4557">
        <w:rPr>
          <w:rFonts w:ascii="Arial" w:eastAsia="Arial" w:hAnsi="Arial" w:cs="Arial"/>
          <w:bCs/>
          <w:color w:val="000000" w:themeColor="text1"/>
          <w:sz w:val="22"/>
          <w:szCs w:val="22"/>
        </w:rPr>
        <w:t>disruptor</w:t>
      </w:r>
      <w:proofErr w:type="spellEnd"/>
      <w:r w:rsidRPr="00FD4557">
        <w:rPr>
          <w:rFonts w:ascii="Arial" w:eastAsia="Arial" w:hAnsi="Arial" w:cs="Arial"/>
          <w:bCs/>
          <w:color w:val="000000" w:themeColor="text1"/>
          <w:sz w:val="22"/>
          <w:szCs w:val="22"/>
        </w:rPr>
        <w:t xml:space="preserve"> en el día a día de las compañías </w:t>
      </w:r>
      <w:r w:rsidRPr="00FD4557">
        <w:rPr>
          <w:rFonts w:ascii="Arial" w:eastAsia="Arial" w:hAnsi="Arial" w:cs="Arial"/>
          <w:bCs/>
          <w:i/>
          <w:iCs/>
          <w:color w:val="000000" w:themeColor="text1"/>
          <w:sz w:val="22"/>
          <w:szCs w:val="22"/>
        </w:rPr>
        <w:t>“las relaciones humanas”. “Buscamos perfiles que puedan combatir el individualismo y que favorezcan la regresión de la cultura del compartir. Necesitamos entornos en los que nadie se sienta agredido, ni tenga que ocultarse”</w:t>
      </w:r>
      <w:r w:rsidRPr="00FD4557">
        <w:rPr>
          <w:rFonts w:ascii="Arial" w:eastAsia="Arial" w:hAnsi="Arial" w:cs="Arial"/>
          <w:bCs/>
          <w:color w:val="000000" w:themeColor="text1"/>
          <w:sz w:val="22"/>
          <w:szCs w:val="22"/>
        </w:rPr>
        <w:t xml:space="preserve">. Para ello, ha animado a las asistentes a ser revolucionarias y confiar en sus competencias. </w:t>
      </w:r>
    </w:p>
    <w:p w14:paraId="5ABB6783"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627EFD48" w14:textId="155DAFAB" w:rsidR="00FD4557" w:rsidRPr="00FD4557" w:rsidRDefault="00FD4557" w:rsidP="00FD4557">
      <w:pPr>
        <w:spacing w:line="288" w:lineRule="auto"/>
        <w:jc w:val="both"/>
        <w:rPr>
          <w:rFonts w:ascii="Arial" w:eastAsia="Arial" w:hAnsi="Arial" w:cs="Arial"/>
          <w:bCs/>
          <w:i/>
          <w:iCs/>
          <w:color w:val="000000" w:themeColor="text1"/>
          <w:sz w:val="22"/>
          <w:szCs w:val="22"/>
        </w:rPr>
      </w:pPr>
      <w:r w:rsidRPr="00FD4557">
        <w:rPr>
          <w:rFonts w:ascii="Arial" w:eastAsia="Arial" w:hAnsi="Arial" w:cs="Arial"/>
          <w:bCs/>
          <w:color w:val="000000" w:themeColor="text1"/>
          <w:sz w:val="22"/>
          <w:szCs w:val="22"/>
        </w:rPr>
        <w:t xml:space="preserve">En esa misma línea, </w:t>
      </w:r>
      <w:r w:rsidRPr="00FD4557">
        <w:rPr>
          <w:rFonts w:ascii="Arial" w:eastAsia="Arial" w:hAnsi="Arial" w:cs="Arial"/>
          <w:b/>
          <w:color w:val="000000" w:themeColor="text1"/>
          <w:sz w:val="22"/>
          <w:szCs w:val="22"/>
        </w:rPr>
        <w:t xml:space="preserve">Carmen Carreño, </w:t>
      </w:r>
      <w:proofErr w:type="spellStart"/>
      <w:r w:rsidRPr="00FD4557">
        <w:rPr>
          <w:rFonts w:ascii="Arial" w:eastAsia="Arial" w:hAnsi="Arial" w:cs="Arial"/>
          <w:b/>
          <w:color w:val="000000" w:themeColor="text1"/>
          <w:sz w:val="22"/>
          <w:szCs w:val="22"/>
        </w:rPr>
        <w:t>Chief</w:t>
      </w:r>
      <w:proofErr w:type="spellEnd"/>
      <w:r w:rsidRPr="00FD4557">
        <w:rPr>
          <w:rFonts w:ascii="Arial" w:eastAsia="Arial" w:hAnsi="Arial" w:cs="Arial"/>
          <w:b/>
          <w:color w:val="000000" w:themeColor="text1"/>
          <w:sz w:val="22"/>
          <w:szCs w:val="22"/>
        </w:rPr>
        <w:t xml:space="preserve"> People </w:t>
      </w:r>
      <w:proofErr w:type="spellStart"/>
      <w:r w:rsidRPr="00FD4557">
        <w:rPr>
          <w:rFonts w:ascii="Arial" w:eastAsia="Arial" w:hAnsi="Arial" w:cs="Arial"/>
          <w:b/>
          <w:color w:val="000000" w:themeColor="text1"/>
          <w:sz w:val="22"/>
          <w:szCs w:val="22"/>
        </w:rPr>
        <w:t>Officer</w:t>
      </w:r>
      <w:proofErr w:type="spellEnd"/>
      <w:r w:rsidRPr="00FD4557">
        <w:rPr>
          <w:rFonts w:ascii="Arial" w:eastAsia="Arial" w:hAnsi="Arial" w:cs="Arial"/>
          <w:b/>
          <w:color w:val="000000" w:themeColor="text1"/>
          <w:sz w:val="22"/>
          <w:szCs w:val="22"/>
        </w:rPr>
        <w:t xml:space="preserve"> de </w:t>
      </w:r>
      <w:proofErr w:type="spellStart"/>
      <w:r w:rsidRPr="00FD4557">
        <w:rPr>
          <w:rFonts w:ascii="Arial" w:eastAsia="Arial" w:hAnsi="Arial" w:cs="Arial"/>
          <w:b/>
          <w:color w:val="000000" w:themeColor="text1"/>
          <w:sz w:val="22"/>
          <w:szCs w:val="22"/>
        </w:rPr>
        <w:t>Verdalia</w:t>
      </w:r>
      <w:proofErr w:type="spellEnd"/>
      <w:r w:rsidRPr="00FD4557">
        <w:rPr>
          <w:rFonts w:ascii="Arial" w:eastAsia="Arial" w:hAnsi="Arial" w:cs="Arial"/>
          <w:b/>
          <w:color w:val="000000" w:themeColor="text1"/>
          <w:sz w:val="22"/>
          <w:szCs w:val="22"/>
        </w:rPr>
        <w:t xml:space="preserve"> </w:t>
      </w:r>
      <w:proofErr w:type="spellStart"/>
      <w:r w:rsidRPr="00FD4557">
        <w:rPr>
          <w:rFonts w:ascii="Arial" w:eastAsia="Arial" w:hAnsi="Arial" w:cs="Arial"/>
          <w:b/>
          <w:color w:val="000000" w:themeColor="text1"/>
          <w:sz w:val="22"/>
          <w:szCs w:val="22"/>
        </w:rPr>
        <w:t>Bioenergy</w:t>
      </w:r>
      <w:proofErr w:type="spellEnd"/>
      <w:r w:rsidRPr="00FD4557">
        <w:rPr>
          <w:rFonts w:ascii="Arial" w:eastAsia="Arial" w:hAnsi="Arial" w:cs="Arial"/>
          <w:bCs/>
          <w:color w:val="000000" w:themeColor="text1"/>
          <w:sz w:val="22"/>
          <w:szCs w:val="22"/>
        </w:rPr>
        <w:t xml:space="preserve">, ha hecho un llamado a </w:t>
      </w:r>
      <w:r w:rsidRPr="00FD4557">
        <w:rPr>
          <w:rFonts w:ascii="Arial" w:eastAsia="Arial" w:hAnsi="Arial" w:cs="Arial"/>
          <w:bCs/>
          <w:i/>
          <w:iCs/>
          <w:color w:val="000000" w:themeColor="text1"/>
          <w:sz w:val="22"/>
          <w:szCs w:val="22"/>
        </w:rPr>
        <w:t xml:space="preserve">“cruzar la puerta y atreverse”. “En el camino podremos equivocarnos, pero </w:t>
      </w:r>
      <w:r w:rsidRPr="00FD4557">
        <w:rPr>
          <w:rFonts w:ascii="Arial" w:eastAsia="Arial" w:hAnsi="Arial" w:cs="Arial"/>
          <w:bCs/>
          <w:i/>
          <w:iCs/>
          <w:color w:val="000000" w:themeColor="text1"/>
          <w:sz w:val="22"/>
          <w:szCs w:val="22"/>
        </w:rPr>
        <w:lastRenderedPageBreak/>
        <w:t>es importante dar ese paso, con locura y valentía, para tener éxito en nuestra carrera profesional. Debemos seguir adelante, pero siempre echando una mano a las que vienen detrás”</w:t>
      </w:r>
      <w:r w:rsidRPr="00FD4557">
        <w:rPr>
          <w:rFonts w:ascii="Arial" w:eastAsia="Arial" w:hAnsi="Arial" w:cs="Arial"/>
          <w:bCs/>
          <w:color w:val="000000" w:themeColor="text1"/>
          <w:sz w:val="22"/>
          <w:szCs w:val="22"/>
        </w:rPr>
        <w:t xml:space="preserve">. Sobre el sentimiento de desplazamiento que sufren las mujeres en los entornos profesionales, y que ella misma ha sufrido en ocasiones, la directiva de </w:t>
      </w:r>
      <w:proofErr w:type="spellStart"/>
      <w:r w:rsidRPr="00FD4557">
        <w:rPr>
          <w:rFonts w:ascii="Arial" w:eastAsia="Arial" w:hAnsi="Arial" w:cs="Arial"/>
          <w:bCs/>
          <w:color w:val="000000" w:themeColor="text1"/>
          <w:sz w:val="22"/>
          <w:szCs w:val="22"/>
        </w:rPr>
        <w:t>Verdalia</w:t>
      </w:r>
      <w:proofErr w:type="spellEnd"/>
      <w:r w:rsidRPr="00FD4557">
        <w:rPr>
          <w:rFonts w:ascii="Arial" w:eastAsia="Arial" w:hAnsi="Arial" w:cs="Arial"/>
          <w:bCs/>
          <w:color w:val="000000" w:themeColor="text1"/>
          <w:sz w:val="22"/>
          <w:szCs w:val="22"/>
        </w:rPr>
        <w:t xml:space="preserve"> </w:t>
      </w:r>
      <w:proofErr w:type="spellStart"/>
      <w:r w:rsidRPr="00FD4557">
        <w:rPr>
          <w:rFonts w:ascii="Arial" w:eastAsia="Arial" w:hAnsi="Arial" w:cs="Arial"/>
          <w:bCs/>
          <w:color w:val="000000" w:themeColor="text1"/>
          <w:sz w:val="22"/>
          <w:szCs w:val="22"/>
        </w:rPr>
        <w:t>Bioenergy</w:t>
      </w:r>
      <w:proofErr w:type="spellEnd"/>
      <w:r w:rsidRPr="00FD4557">
        <w:rPr>
          <w:rFonts w:ascii="Arial" w:eastAsia="Arial" w:hAnsi="Arial" w:cs="Arial"/>
          <w:bCs/>
          <w:color w:val="000000" w:themeColor="text1"/>
          <w:sz w:val="22"/>
          <w:szCs w:val="22"/>
        </w:rPr>
        <w:t xml:space="preserve">, ha reclamado la capacidad de </w:t>
      </w:r>
      <w:r w:rsidRPr="00FD4557">
        <w:rPr>
          <w:rFonts w:ascii="Arial" w:eastAsia="Arial" w:hAnsi="Arial" w:cs="Arial"/>
          <w:bCs/>
          <w:i/>
          <w:iCs/>
          <w:color w:val="000000" w:themeColor="text1"/>
          <w:sz w:val="22"/>
          <w:szCs w:val="22"/>
        </w:rPr>
        <w:t>“hacer piña</w:t>
      </w:r>
      <w:r>
        <w:rPr>
          <w:rFonts w:ascii="Arial" w:eastAsia="Arial" w:hAnsi="Arial" w:cs="Arial"/>
          <w:bCs/>
          <w:i/>
          <w:iCs/>
          <w:color w:val="000000" w:themeColor="text1"/>
          <w:sz w:val="22"/>
          <w:szCs w:val="22"/>
        </w:rPr>
        <w:t>”</w:t>
      </w:r>
      <w:r w:rsidRPr="00FD4557">
        <w:rPr>
          <w:rFonts w:ascii="Arial" w:eastAsia="Arial" w:hAnsi="Arial" w:cs="Arial"/>
          <w:bCs/>
          <w:color w:val="000000" w:themeColor="text1"/>
          <w:sz w:val="22"/>
          <w:szCs w:val="22"/>
        </w:rPr>
        <w:t xml:space="preserve"> con mujeres y hombres. </w:t>
      </w:r>
      <w:r w:rsidRPr="00FD4557">
        <w:rPr>
          <w:rFonts w:ascii="Arial" w:eastAsia="Arial" w:hAnsi="Arial" w:cs="Arial"/>
          <w:bCs/>
          <w:i/>
          <w:iCs/>
          <w:color w:val="000000" w:themeColor="text1"/>
          <w:sz w:val="22"/>
          <w:szCs w:val="22"/>
        </w:rPr>
        <w:t>“</w:t>
      </w:r>
      <w:r w:rsidRPr="00FD4557">
        <w:rPr>
          <w:rFonts w:ascii="Arial" w:eastAsia="Arial" w:hAnsi="Arial" w:cs="Arial"/>
          <w:bCs/>
          <w:i/>
          <w:iCs/>
          <w:color w:val="000000" w:themeColor="text1"/>
          <w:sz w:val="22"/>
          <w:szCs w:val="22"/>
        </w:rPr>
        <w:t>Es importante olvidarnos de nuestra condición de género, pues si estamos aquí es porque tenemos las cualidades profesionales necesarias”.</w:t>
      </w:r>
    </w:p>
    <w:p w14:paraId="3CC79430"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4F8CD7E5" w14:textId="77777777" w:rsidR="00FD4557" w:rsidRPr="00FD4557" w:rsidRDefault="00FD4557" w:rsidP="00FD4557">
      <w:pPr>
        <w:spacing w:line="288" w:lineRule="auto"/>
        <w:jc w:val="both"/>
        <w:rPr>
          <w:rFonts w:ascii="Arial" w:eastAsia="Arial" w:hAnsi="Arial" w:cs="Arial"/>
          <w:bCs/>
          <w:color w:val="000000" w:themeColor="text1"/>
          <w:sz w:val="22"/>
          <w:szCs w:val="22"/>
        </w:rPr>
      </w:pPr>
      <w:r w:rsidRPr="00FD4557">
        <w:rPr>
          <w:rFonts w:ascii="Arial" w:eastAsia="Arial" w:hAnsi="Arial" w:cs="Arial"/>
          <w:bCs/>
          <w:color w:val="000000" w:themeColor="text1"/>
          <w:sz w:val="22"/>
          <w:szCs w:val="22"/>
        </w:rPr>
        <w:t xml:space="preserve">Por último, </w:t>
      </w:r>
      <w:r w:rsidRPr="00FD4557">
        <w:rPr>
          <w:rFonts w:ascii="Arial" w:eastAsia="Arial" w:hAnsi="Arial" w:cs="Arial"/>
          <w:b/>
          <w:color w:val="000000" w:themeColor="text1"/>
          <w:sz w:val="22"/>
          <w:szCs w:val="22"/>
        </w:rPr>
        <w:t xml:space="preserve">Fernando Aguilar, Head </w:t>
      </w:r>
      <w:proofErr w:type="spellStart"/>
      <w:r w:rsidRPr="00FD4557">
        <w:rPr>
          <w:rFonts w:ascii="Arial" w:eastAsia="Arial" w:hAnsi="Arial" w:cs="Arial"/>
          <w:b/>
          <w:color w:val="000000" w:themeColor="text1"/>
          <w:sz w:val="22"/>
          <w:szCs w:val="22"/>
        </w:rPr>
        <w:t>of</w:t>
      </w:r>
      <w:proofErr w:type="spellEnd"/>
      <w:r w:rsidRPr="00FD4557">
        <w:rPr>
          <w:rFonts w:ascii="Arial" w:eastAsia="Arial" w:hAnsi="Arial" w:cs="Arial"/>
          <w:b/>
          <w:color w:val="000000" w:themeColor="text1"/>
          <w:sz w:val="22"/>
          <w:szCs w:val="22"/>
        </w:rPr>
        <w:t xml:space="preserve"> </w:t>
      </w:r>
      <w:proofErr w:type="spellStart"/>
      <w:r w:rsidRPr="00FD4557">
        <w:rPr>
          <w:rFonts w:ascii="Arial" w:eastAsia="Arial" w:hAnsi="Arial" w:cs="Arial"/>
          <w:b/>
          <w:color w:val="000000" w:themeColor="text1"/>
          <w:sz w:val="22"/>
          <w:szCs w:val="22"/>
        </w:rPr>
        <w:t>Experis</w:t>
      </w:r>
      <w:proofErr w:type="spellEnd"/>
      <w:r w:rsidRPr="00FD4557">
        <w:rPr>
          <w:rFonts w:ascii="Arial" w:eastAsia="Arial" w:hAnsi="Arial" w:cs="Arial"/>
          <w:b/>
          <w:color w:val="000000" w:themeColor="text1"/>
          <w:sz w:val="22"/>
          <w:szCs w:val="22"/>
        </w:rPr>
        <w:t xml:space="preserve"> </w:t>
      </w:r>
      <w:proofErr w:type="spellStart"/>
      <w:r w:rsidRPr="00FD4557">
        <w:rPr>
          <w:rFonts w:ascii="Arial" w:eastAsia="Arial" w:hAnsi="Arial" w:cs="Arial"/>
          <w:b/>
          <w:color w:val="000000" w:themeColor="text1"/>
          <w:sz w:val="22"/>
          <w:szCs w:val="22"/>
        </w:rPr>
        <w:t>Academy</w:t>
      </w:r>
      <w:proofErr w:type="spellEnd"/>
      <w:r w:rsidRPr="00FD4557">
        <w:rPr>
          <w:rFonts w:ascii="Arial" w:eastAsia="Arial" w:hAnsi="Arial" w:cs="Arial"/>
          <w:b/>
          <w:color w:val="000000" w:themeColor="text1"/>
          <w:sz w:val="22"/>
          <w:szCs w:val="22"/>
        </w:rPr>
        <w:t>,</w:t>
      </w:r>
      <w:r w:rsidRPr="00FD4557">
        <w:rPr>
          <w:rFonts w:ascii="Arial" w:eastAsia="Arial" w:hAnsi="Arial" w:cs="Arial"/>
          <w:bCs/>
          <w:color w:val="000000" w:themeColor="text1"/>
          <w:sz w:val="22"/>
          <w:szCs w:val="22"/>
        </w:rPr>
        <w:t xml:space="preserve"> ha resaltado el </w:t>
      </w:r>
      <w:r w:rsidRPr="00FD4557">
        <w:rPr>
          <w:rFonts w:ascii="Arial" w:eastAsia="Arial" w:hAnsi="Arial" w:cs="Arial"/>
          <w:bCs/>
          <w:i/>
          <w:iCs/>
          <w:color w:val="000000" w:themeColor="text1"/>
          <w:sz w:val="22"/>
          <w:szCs w:val="22"/>
        </w:rPr>
        <w:t>gap</w:t>
      </w:r>
      <w:r w:rsidRPr="00FD4557">
        <w:rPr>
          <w:rFonts w:ascii="Arial" w:eastAsia="Arial" w:hAnsi="Arial" w:cs="Arial"/>
          <w:bCs/>
          <w:color w:val="000000" w:themeColor="text1"/>
          <w:sz w:val="22"/>
          <w:szCs w:val="22"/>
        </w:rPr>
        <w:t xml:space="preserve"> que se vive en entornos tecnológicos no como </w:t>
      </w:r>
      <w:r w:rsidRPr="00FD4557">
        <w:rPr>
          <w:rFonts w:ascii="Arial" w:eastAsia="Arial" w:hAnsi="Arial" w:cs="Arial"/>
          <w:bCs/>
          <w:i/>
          <w:iCs/>
          <w:color w:val="000000" w:themeColor="text1"/>
          <w:sz w:val="22"/>
          <w:szCs w:val="22"/>
        </w:rPr>
        <w:t>“un problema de la mujer, sino un problema de la sociedad”,</w:t>
      </w:r>
      <w:r w:rsidRPr="00FD4557">
        <w:rPr>
          <w:rFonts w:ascii="Arial" w:eastAsia="Arial" w:hAnsi="Arial" w:cs="Arial"/>
          <w:bCs/>
          <w:color w:val="000000" w:themeColor="text1"/>
          <w:sz w:val="22"/>
          <w:szCs w:val="22"/>
        </w:rPr>
        <w:t xml:space="preserve"> pues el porcentaje total (hombres y mujeres) de perfiles STEM es cada vez menor. </w:t>
      </w:r>
      <w:r w:rsidRPr="00FD4557">
        <w:rPr>
          <w:rFonts w:ascii="Arial" w:eastAsia="Arial" w:hAnsi="Arial" w:cs="Arial"/>
          <w:bCs/>
          <w:i/>
          <w:iCs/>
          <w:color w:val="000000" w:themeColor="text1"/>
          <w:sz w:val="22"/>
          <w:szCs w:val="22"/>
        </w:rPr>
        <w:t>“Todos somos usuarios de la tecnología y tenemos ciertas capacidades desarrolladas, pero hay poca elección de creadores de esas herramientas”.</w:t>
      </w:r>
      <w:r w:rsidRPr="00FD4557">
        <w:rPr>
          <w:rFonts w:ascii="Arial" w:eastAsia="Arial" w:hAnsi="Arial" w:cs="Arial"/>
          <w:bCs/>
          <w:color w:val="000000" w:themeColor="text1"/>
          <w:sz w:val="22"/>
          <w:szCs w:val="22"/>
        </w:rPr>
        <w:t xml:space="preserve">  </w:t>
      </w:r>
    </w:p>
    <w:p w14:paraId="69433997" w14:textId="77777777" w:rsidR="00FD4557" w:rsidRPr="00FD4557" w:rsidRDefault="00FD4557" w:rsidP="00FD4557">
      <w:pPr>
        <w:spacing w:line="288" w:lineRule="auto"/>
        <w:jc w:val="both"/>
        <w:rPr>
          <w:rFonts w:ascii="Arial" w:eastAsia="Arial" w:hAnsi="Arial" w:cs="Arial"/>
          <w:bCs/>
          <w:color w:val="000000" w:themeColor="text1"/>
          <w:sz w:val="22"/>
          <w:szCs w:val="22"/>
        </w:rPr>
      </w:pPr>
    </w:p>
    <w:p w14:paraId="6ED2D3CC" w14:textId="5305480C" w:rsidR="00951CE1" w:rsidRPr="00FD4557" w:rsidRDefault="00FD4557" w:rsidP="00FD4557">
      <w:pPr>
        <w:spacing w:line="288" w:lineRule="auto"/>
        <w:jc w:val="both"/>
        <w:rPr>
          <w:rFonts w:ascii="Arial" w:eastAsia="Arial" w:hAnsi="Arial" w:cs="Arial"/>
          <w:bCs/>
          <w:i/>
          <w:iCs/>
          <w:sz w:val="22"/>
          <w:szCs w:val="22"/>
        </w:rPr>
      </w:pPr>
      <w:r w:rsidRPr="00FD4557">
        <w:rPr>
          <w:rFonts w:ascii="Arial" w:eastAsia="Arial" w:hAnsi="Arial" w:cs="Arial"/>
          <w:bCs/>
          <w:color w:val="000000" w:themeColor="text1"/>
          <w:sz w:val="22"/>
          <w:szCs w:val="22"/>
        </w:rPr>
        <w:t>Para 2030, el 75% de las empresas deberán estar digitalizadas; esto equivale a 20 millones de perfiles ‘</w:t>
      </w:r>
      <w:proofErr w:type="spellStart"/>
      <w:r w:rsidRPr="00FD4557">
        <w:rPr>
          <w:rFonts w:ascii="Arial" w:eastAsia="Arial" w:hAnsi="Arial" w:cs="Arial"/>
          <w:bCs/>
          <w:color w:val="000000" w:themeColor="text1"/>
          <w:sz w:val="22"/>
          <w:szCs w:val="22"/>
        </w:rPr>
        <w:t>tech</w:t>
      </w:r>
      <w:proofErr w:type="spellEnd"/>
      <w:r w:rsidRPr="00FD4557">
        <w:rPr>
          <w:rFonts w:ascii="Arial" w:eastAsia="Arial" w:hAnsi="Arial" w:cs="Arial"/>
          <w:bCs/>
          <w:color w:val="000000" w:themeColor="text1"/>
          <w:sz w:val="22"/>
          <w:szCs w:val="22"/>
        </w:rPr>
        <w:t xml:space="preserve">’ -2,2 millones en España-. </w:t>
      </w:r>
      <w:r w:rsidRPr="00FD4557">
        <w:rPr>
          <w:rFonts w:ascii="Arial" w:eastAsia="Arial" w:hAnsi="Arial" w:cs="Arial"/>
          <w:bCs/>
          <w:i/>
          <w:iCs/>
          <w:color w:val="000000" w:themeColor="text1"/>
          <w:sz w:val="22"/>
          <w:szCs w:val="22"/>
        </w:rPr>
        <w:t>“Actualmente, contamos con 600.000 profesionales, cifra que deberá ampliarse a millón y medio en 7 años”</w:t>
      </w:r>
      <w:r w:rsidRPr="00FD4557">
        <w:rPr>
          <w:rFonts w:ascii="Arial" w:eastAsia="Arial" w:hAnsi="Arial" w:cs="Arial"/>
          <w:bCs/>
          <w:color w:val="000000" w:themeColor="text1"/>
          <w:sz w:val="22"/>
          <w:szCs w:val="22"/>
        </w:rPr>
        <w:t xml:space="preserve">, ha añadido Aguilar, quien ha sentenciado que la reconversión de perfiles y el aprendizaje continuo serán vitales para generar talento. </w:t>
      </w:r>
      <w:r w:rsidRPr="00FD4557">
        <w:rPr>
          <w:rFonts w:ascii="Arial" w:eastAsia="Arial" w:hAnsi="Arial" w:cs="Arial"/>
          <w:bCs/>
          <w:i/>
          <w:iCs/>
          <w:color w:val="000000" w:themeColor="text1"/>
          <w:sz w:val="22"/>
          <w:szCs w:val="22"/>
        </w:rPr>
        <w:t xml:space="preserve">“Debemos concienciar a las empresas de que necesitan talento tecnológico, y esto empieza por seleccionar perfiles con diferente </w:t>
      </w:r>
      <w:proofErr w:type="spellStart"/>
      <w:r w:rsidRPr="00FD4557">
        <w:rPr>
          <w:rFonts w:ascii="Arial" w:eastAsia="Arial" w:hAnsi="Arial" w:cs="Arial"/>
          <w:bCs/>
          <w:i/>
          <w:iCs/>
          <w:color w:val="000000" w:themeColor="text1"/>
          <w:sz w:val="22"/>
          <w:szCs w:val="22"/>
        </w:rPr>
        <w:t>background</w:t>
      </w:r>
      <w:proofErr w:type="spellEnd"/>
      <w:r w:rsidRPr="00FD4557">
        <w:rPr>
          <w:rFonts w:ascii="Arial" w:eastAsia="Arial" w:hAnsi="Arial" w:cs="Arial"/>
          <w:bCs/>
          <w:i/>
          <w:iCs/>
          <w:color w:val="000000" w:themeColor="text1"/>
          <w:sz w:val="22"/>
          <w:szCs w:val="22"/>
        </w:rPr>
        <w:t>, capacidades y competencias”.</w:t>
      </w:r>
    </w:p>
    <w:p w14:paraId="28AB5ECF" w14:textId="77777777" w:rsidR="00AA2A80" w:rsidRDefault="00AA2A80" w:rsidP="00C04F30">
      <w:pPr>
        <w:spacing w:line="288" w:lineRule="auto"/>
        <w:jc w:val="both"/>
        <w:rPr>
          <w:rFonts w:ascii="Arial" w:eastAsia="Arial" w:hAnsi="Arial" w:cs="Arial"/>
          <w:bCs/>
          <w:sz w:val="22"/>
          <w:szCs w:val="22"/>
        </w:rPr>
      </w:pPr>
    </w:p>
    <w:p w14:paraId="5D0BDA19" w14:textId="77777777" w:rsidR="00454F8E" w:rsidRPr="00FD4557" w:rsidRDefault="00454F8E" w:rsidP="00C04F30">
      <w:pPr>
        <w:spacing w:line="288" w:lineRule="auto"/>
        <w:jc w:val="both"/>
        <w:rPr>
          <w:rFonts w:ascii="Arial" w:eastAsia="Arial" w:hAnsi="Arial" w:cs="Arial"/>
          <w:bCs/>
          <w:sz w:val="22"/>
          <w:szCs w:val="22"/>
        </w:rPr>
      </w:pPr>
    </w:p>
    <w:p w14:paraId="11C065AC" w14:textId="77777777" w:rsidR="00AA2A80" w:rsidRDefault="00AA2A80" w:rsidP="00C04F30">
      <w:pPr>
        <w:spacing w:line="288" w:lineRule="auto"/>
        <w:jc w:val="both"/>
        <w:rPr>
          <w:rFonts w:ascii="Arial" w:eastAsia="Arial" w:hAnsi="Arial" w:cs="Arial"/>
          <w:bCs/>
          <w:sz w:val="22"/>
          <w:szCs w:val="22"/>
        </w:rPr>
      </w:pPr>
    </w:p>
    <w:p w14:paraId="19CB6BE6" w14:textId="225C164F" w:rsidR="0074118C" w:rsidRPr="002B4FF9" w:rsidRDefault="0074118C" w:rsidP="00C04F30">
      <w:pPr>
        <w:spacing w:before="280"/>
        <w:jc w:val="both"/>
        <w:rPr>
          <w:rFonts w:ascii="Arial" w:eastAsia="Arial" w:hAnsi="Arial" w:cs="Arial"/>
          <w:b/>
          <w:sz w:val="14"/>
          <w:szCs w:val="14"/>
        </w:rPr>
      </w:pPr>
      <w:r w:rsidRPr="002B4FF9">
        <w:rPr>
          <w:rFonts w:ascii="Arial" w:eastAsia="Arial" w:hAnsi="Arial" w:cs="Arial"/>
          <w:b/>
          <w:sz w:val="14"/>
          <w:szCs w:val="14"/>
        </w:rPr>
        <w:t xml:space="preserve">Sobre Human Age </w:t>
      </w:r>
      <w:proofErr w:type="spellStart"/>
      <w:r w:rsidRPr="002B4FF9">
        <w:rPr>
          <w:rFonts w:ascii="Arial" w:eastAsia="Arial" w:hAnsi="Arial" w:cs="Arial"/>
          <w:b/>
          <w:sz w:val="14"/>
          <w:szCs w:val="14"/>
        </w:rPr>
        <w:t>Institute</w:t>
      </w:r>
      <w:proofErr w:type="spellEnd"/>
    </w:p>
    <w:p w14:paraId="2BF704C9" w14:textId="77777777" w:rsidR="0074118C" w:rsidRDefault="0074118C" w:rsidP="00C04F30">
      <w:pPr>
        <w:jc w:val="both"/>
        <w:rPr>
          <w:rFonts w:ascii="Arial" w:eastAsia="Arial" w:hAnsi="Arial" w:cs="Arial"/>
          <w:color w:val="000000"/>
          <w:sz w:val="14"/>
          <w:szCs w:val="14"/>
        </w:rPr>
      </w:pPr>
      <w:r w:rsidRPr="002B4FF9">
        <w:rPr>
          <w:rFonts w:ascii="Arial" w:eastAsia="Arial" w:hAnsi="Arial" w:cs="Arial"/>
          <w:color w:val="000000"/>
          <w:sz w:val="14"/>
          <w:szCs w:val="14"/>
        </w:rPr>
        <w:t xml:space="preserve">Human Age </w:t>
      </w:r>
      <w:proofErr w:type="spellStart"/>
      <w:r w:rsidRPr="002B4FF9">
        <w:rPr>
          <w:rFonts w:ascii="Arial" w:eastAsia="Arial" w:hAnsi="Arial" w:cs="Arial"/>
          <w:color w:val="000000"/>
          <w:sz w:val="14"/>
          <w:szCs w:val="14"/>
        </w:rPr>
        <w:t>Institute</w:t>
      </w:r>
      <w:proofErr w:type="spellEnd"/>
      <w:r w:rsidRPr="002B4FF9">
        <w:rPr>
          <w:rFonts w:ascii="Arial" w:eastAsia="Arial" w:hAnsi="Arial" w:cs="Arial"/>
          <w:color w:val="000000"/>
          <w:sz w:val="14"/>
          <w:szCs w:val="14"/>
        </w:rPr>
        <w:t xml:space="preserve"> es una iniciativa sin ánimo de lucro impulsada por </w:t>
      </w:r>
      <w:proofErr w:type="spellStart"/>
      <w:r w:rsidRPr="002B4FF9">
        <w:rPr>
          <w:rFonts w:ascii="Arial" w:eastAsia="Arial" w:hAnsi="Arial" w:cs="Arial"/>
          <w:color w:val="000000"/>
          <w:sz w:val="14"/>
          <w:szCs w:val="14"/>
        </w:rPr>
        <w:t>ManpowerGroup</w:t>
      </w:r>
      <w:proofErr w:type="spellEnd"/>
      <w:r w:rsidRPr="002B4FF9">
        <w:rPr>
          <w:rFonts w:ascii="Arial" w:eastAsia="Arial" w:hAnsi="Arial" w:cs="Arial"/>
          <w:color w:val="000000"/>
          <w:sz w:val="14"/>
          <w:szCs w:val="14"/>
        </w:rPr>
        <w:t xml:space="preserve"> que cuenta ya con el apoyo de más de 1.000 empresas y organizaciones que comparten el objetivo de impulsar el Talento como motor de transformación de las organizaciones. Desde su creación en septiembre de 2014, Human Age </w:t>
      </w:r>
      <w:proofErr w:type="spellStart"/>
      <w:r w:rsidRPr="002B4FF9">
        <w:rPr>
          <w:rFonts w:ascii="Arial" w:eastAsia="Arial" w:hAnsi="Arial" w:cs="Arial"/>
          <w:color w:val="000000"/>
          <w:sz w:val="14"/>
          <w:szCs w:val="14"/>
        </w:rPr>
        <w:t>Institute</w:t>
      </w:r>
      <w:proofErr w:type="spellEnd"/>
      <w:r w:rsidRPr="002B4FF9">
        <w:rPr>
          <w:rFonts w:ascii="Arial" w:eastAsia="Arial" w:hAnsi="Arial" w:cs="Arial"/>
          <w:color w:val="000000"/>
          <w:sz w:val="14"/>
          <w:szCs w:val="14"/>
        </w:rPr>
        <w:t xml:space="preserve"> se ha consolidado como la mayor iniciativa de Talento del país, y evoluciona en 2022 como referente del impulso de políticas S- Sociales, con una nueva propuesta de valor articulada en torno a cinco “huellas” o ámbitos clave relacionados con el empleo: Aprendizaje y Desarrollo; Diversidad e Inclusión; Salud y Bienestar; Compromiso Social; y Empleo Sostenible.</w:t>
      </w:r>
    </w:p>
    <w:p w14:paraId="55A277AA" w14:textId="77777777" w:rsidR="00F0725E" w:rsidRDefault="00F0725E" w:rsidP="00C04F30">
      <w:pPr>
        <w:jc w:val="both"/>
        <w:rPr>
          <w:rFonts w:ascii="Arial" w:eastAsia="Arial" w:hAnsi="Arial" w:cs="Arial"/>
          <w:color w:val="000000"/>
          <w:sz w:val="14"/>
          <w:szCs w:val="14"/>
        </w:rPr>
      </w:pPr>
    </w:p>
    <w:p w14:paraId="20678E46" w14:textId="77777777" w:rsidR="00F0725E" w:rsidRDefault="00F0725E" w:rsidP="00C04F30">
      <w:pPr>
        <w:jc w:val="both"/>
        <w:rPr>
          <w:rFonts w:ascii="Arial" w:eastAsia="Arial" w:hAnsi="Arial" w:cs="Arial"/>
          <w:color w:val="000000"/>
          <w:sz w:val="14"/>
          <w:szCs w:val="14"/>
        </w:rPr>
      </w:pPr>
    </w:p>
    <w:p w14:paraId="7436A7AC" w14:textId="77777777" w:rsidR="00262F48" w:rsidRPr="00262F48" w:rsidRDefault="00262F48" w:rsidP="00C04F30">
      <w:pPr>
        <w:jc w:val="both"/>
        <w:rPr>
          <w:rFonts w:ascii="Arial" w:eastAsia="Arial" w:hAnsi="Arial" w:cs="Arial"/>
          <w:color w:val="000000"/>
          <w:sz w:val="14"/>
          <w:szCs w:val="14"/>
          <w:lang w:val="es-ES_tradnl"/>
        </w:rPr>
      </w:pPr>
    </w:p>
    <w:p w14:paraId="3E7F6FA2" w14:textId="77777777" w:rsidR="0074118C" w:rsidRPr="002B4FF9" w:rsidRDefault="0074118C" w:rsidP="00C04F30">
      <w:pPr>
        <w:jc w:val="both"/>
        <w:rPr>
          <w:rFonts w:ascii="Arial" w:eastAsia="Arial" w:hAnsi="Arial" w:cs="Arial"/>
          <w:color w:val="000000"/>
          <w:sz w:val="18"/>
          <w:szCs w:val="18"/>
        </w:rPr>
      </w:pPr>
    </w:p>
    <w:tbl>
      <w:tblPr>
        <w:tblW w:w="8955" w:type="dxa"/>
        <w:tblLayout w:type="fixed"/>
        <w:tblLook w:val="0400" w:firstRow="0" w:lastRow="0" w:firstColumn="0" w:lastColumn="0" w:noHBand="0" w:noVBand="1"/>
      </w:tblPr>
      <w:tblGrid>
        <w:gridCol w:w="2953"/>
        <w:gridCol w:w="2972"/>
        <w:gridCol w:w="3030"/>
      </w:tblGrid>
      <w:tr w:rsidR="0074118C" w:rsidRPr="002B4FF9" w14:paraId="1F570892" w14:textId="77777777" w:rsidTr="0074118C">
        <w:trPr>
          <w:trHeight w:val="1159"/>
        </w:trPr>
        <w:tc>
          <w:tcPr>
            <w:tcW w:w="2953" w:type="dxa"/>
            <w:tcMar>
              <w:top w:w="0" w:type="dxa"/>
              <w:left w:w="113" w:type="dxa"/>
              <w:bottom w:w="0" w:type="dxa"/>
              <w:right w:w="113" w:type="dxa"/>
            </w:tcMar>
            <w:hideMark/>
          </w:tcPr>
          <w:p w14:paraId="39EA60CF" w14:textId="77777777" w:rsidR="0074118C" w:rsidRPr="002B4FF9" w:rsidRDefault="0074118C" w:rsidP="00C04F30">
            <w:pPr>
              <w:jc w:val="both"/>
              <w:rPr>
                <w:rFonts w:ascii="Arial" w:eastAsia="Times New Roman" w:hAnsi="Arial" w:cs="Arial"/>
                <w:color w:val="000000"/>
                <w:sz w:val="12"/>
                <w:szCs w:val="12"/>
              </w:rPr>
            </w:pPr>
            <w:r w:rsidRPr="002B4FF9">
              <w:rPr>
                <w:rFonts w:ascii="Arial" w:eastAsia="Arial" w:hAnsi="Arial" w:cs="Arial"/>
                <w:b/>
                <w:color w:val="000000"/>
                <w:sz w:val="12"/>
                <w:szCs w:val="12"/>
              </w:rPr>
              <w:t xml:space="preserve">Human Age </w:t>
            </w:r>
            <w:proofErr w:type="spellStart"/>
            <w:r w:rsidRPr="002B4FF9">
              <w:rPr>
                <w:rFonts w:ascii="Arial" w:eastAsia="Arial" w:hAnsi="Arial" w:cs="Arial"/>
                <w:b/>
                <w:color w:val="000000"/>
                <w:sz w:val="12"/>
                <w:szCs w:val="12"/>
              </w:rPr>
              <w:t>Institute</w:t>
            </w:r>
            <w:proofErr w:type="spellEnd"/>
          </w:p>
          <w:p w14:paraId="6F90BF8F" w14:textId="77777777" w:rsidR="0074118C" w:rsidRPr="002B4FF9" w:rsidRDefault="0074118C" w:rsidP="00C04F30">
            <w:pPr>
              <w:jc w:val="both"/>
              <w:rPr>
                <w:rFonts w:ascii="Arial" w:hAnsi="Arial" w:cs="Arial"/>
                <w:color w:val="000000"/>
                <w:sz w:val="12"/>
                <w:szCs w:val="12"/>
              </w:rPr>
            </w:pPr>
            <w:r w:rsidRPr="002B4FF9">
              <w:rPr>
                <w:rFonts w:ascii="Arial" w:eastAsia="Arial" w:hAnsi="Arial" w:cs="Arial"/>
                <w:color w:val="000000"/>
                <w:sz w:val="12"/>
                <w:szCs w:val="12"/>
              </w:rPr>
              <w:t>Dpto. Comunicación</w:t>
            </w:r>
          </w:p>
          <w:p w14:paraId="1F11D367" w14:textId="77777777" w:rsidR="0074118C" w:rsidRPr="002B4FF9" w:rsidRDefault="0074118C" w:rsidP="00C04F30">
            <w:pPr>
              <w:jc w:val="both"/>
              <w:rPr>
                <w:rFonts w:ascii="Arial" w:hAnsi="Arial" w:cs="Arial"/>
                <w:color w:val="000000"/>
                <w:sz w:val="12"/>
                <w:szCs w:val="12"/>
              </w:rPr>
            </w:pPr>
            <w:r w:rsidRPr="002B4FF9">
              <w:rPr>
                <w:rFonts w:ascii="Arial" w:eastAsia="Arial" w:hAnsi="Arial" w:cs="Arial"/>
                <w:color w:val="000000"/>
                <w:sz w:val="12"/>
                <w:szCs w:val="12"/>
              </w:rPr>
              <w:t xml:space="preserve">Gala Díaz Curiel </w:t>
            </w:r>
          </w:p>
          <w:p w14:paraId="09E7D30A" w14:textId="77777777" w:rsidR="0074118C" w:rsidRPr="002B4FF9" w:rsidRDefault="0074118C" w:rsidP="00C04F30">
            <w:pPr>
              <w:jc w:val="both"/>
              <w:rPr>
                <w:rFonts w:ascii="Arial" w:hAnsi="Arial" w:cs="Arial"/>
                <w:color w:val="000000"/>
                <w:sz w:val="12"/>
                <w:szCs w:val="12"/>
              </w:rPr>
            </w:pPr>
            <w:r w:rsidRPr="002B4FF9">
              <w:rPr>
                <w:rFonts w:ascii="Arial" w:eastAsia="Arial" w:hAnsi="Arial" w:cs="Arial"/>
                <w:color w:val="000000"/>
                <w:sz w:val="12"/>
                <w:szCs w:val="12"/>
              </w:rPr>
              <w:t>678 643 113</w:t>
            </w:r>
          </w:p>
          <w:p w14:paraId="1D97D817" w14:textId="77777777" w:rsidR="0074118C" w:rsidRPr="002B4FF9" w:rsidRDefault="00454F8E" w:rsidP="00C04F30">
            <w:pPr>
              <w:jc w:val="both"/>
              <w:rPr>
                <w:rFonts w:ascii="Arial" w:hAnsi="Arial" w:cs="Arial"/>
                <w:color w:val="000000"/>
                <w:sz w:val="12"/>
                <w:szCs w:val="12"/>
              </w:rPr>
            </w:pPr>
            <w:hyperlink r:id="rId8" w:history="1">
              <w:r w:rsidR="0074118C" w:rsidRPr="002B4FF9">
                <w:rPr>
                  <w:rStyle w:val="Hipervnculo"/>
                  <w:rFonts w:ascii="Arial" w:eastAsia="Arial" w:hAnsi="Arial" w:cs="Arial"/>
                  <w:sz w:val="12"/>
                  <w:szCs w:val="12"/>
                </w:rPr>
                <w:t>gala.diaz@manpowergroup.es</w:t>
              </w:r>
            </w:hyperlink>
          </w:p>
        </w:tc>
        <w:tc>
          <w:tcPr>
            <w:tcW w:w="2972" w:type="dxa"/>
            <w:tcMar>
              <w:top w:w="0" w:type="dxa"/>
              <w:left w:w="113" w:type="dxa"/>
              <w:bottom w:w="0" w:type="dxa"/>
              <w:right w:w="113" w:type="dxa"/>
            </w:tcMar>
          </w:tcPr>
          <w:p w14:paraId="65499955" w14:textId="77777777" w:rsidR="0074118C" w:rsidRPr="002B4FF9" w:rsidRDefault="0074118C" w:rsidP="00C04F30">
            <w:pPr>
              <w:jc w:val="both"/>
              <w:rPr>
                <w:rFonts w:ascii="Arial" w:eastAsia="Arial" w:hAnsi="Arial" w:cs="Arial"/>
                <w:color w:val="000000"/>
                <w:sz w:val="12"/>
                <w:szCs w:val="12"/>
              </w:rPr>
            </w:pPr>
          </w:p>
        </w:tc>
        <w:tc>
          <w:tcPr>
            <w:tcW w:w="3030" w:type="dxa"/>
            <w:tcMar>
              <w:top w:w="0" w:type="dxa"/>
              <w:left w:w="113" w:type="dxa"/>
              <w:bottom w:w="0" w:type="dxa"/>
              <w:right w:w="113" w:type="dxa"/>
            </w:tcMar>
          </w:tcPr>
          <w:p w14:paraId="538C4DCF" w14:textId="77777777" w:rsidR="0074118C" w:rsidRPr="002B4FF9" w:rsidRDefault="0074118C" w:rsidP="00C04F30">
            <w:pPr>
              <w:jc w:val="both"/>
              <w:rPr>
                <w:rFonts w:ascii="Arial" w:eastAsia="Times New Roman" w:hAnsi="Arial" w:cs="Arial"/>
                <w:color w:val="000000"/>
                <w:sz w:val="12"/>
                <w:szCs w:val="12"/>
              </w:rPr>
            </w:pPr>
            <w:r w:rsidRPr="002B4FF9">
              <w:rPr>
                <w:rFonts w:ascii="Arial" w:eastAsia="Arial" w:hAnsi="Arial" w:cs="Arial"/>
                <w:b/>
                <w:color w:val="000000"/>
                <w:sz w:val="12"/>
                <w:szCs w:val="12"/>
              </w:rPr>
              <w:t xml:space="preserve">Agencia de comunicación </w:t>
            </w:r>
          </w:p>
          <w:p w14:paraId="4891E8AC" w14:textId="77777777" w:rsidR="0074118C" w:rsidRPr="002B4FF9" w:rsidRDefault="0074118C" w:rsidP="00C04F30">
            <w:pPr>
              <w:jc w:val="both"/>
              <w:rPr>
                <w:rFonts w:ascii="Arial" w:hAnsi="Arial" w:cs="Arial"/>
                <w:color w:val="000000"/>
                <w:sz w:val="12"/>
                <w:szCs w:val="12"/>
              </w:rPr>
            </w:pPr>
            <w:r w:rsidRPr="002B4FF9">
              <w:rPr>
                <w:rFonts w:ascii="Arial" w:eastAsia="Arial" w:hAnsi="Arial" w:cs="Arial"/>
                <w:b/>
                <w:color w:val="000000"/>
                <w:sz w:val="12"/>
                <w:szCs w:val="12"/>
              </w:rPr>
              <w:t>Indie PR</w:t>
            </w:r>
          </w:p>
          <w:p w14:paraId="2097EC99" w14:textId="6CBB35A3" w:rsidR="0074118C" w:rsidRPr="002B4FF9" w:rsidRDefault="00454F8E" w:rsidP="00C04F30">
            <w:pPr>
              <w:jc w:val="both"/>
              <w:rPr>
                <w:rFonts w:ascii="Arial" w:hAnsi="Arial" w:cs="Arial"/>
                <w:color w:val="000000"/>
                <w:sz w:val="12"/>
                <w:szCs w:val="12"/>
              </w:rPr>
            </w:pPr>
            <w:r>
              <w:rPr>
                <w:rFonts w:ascii="Arial" w:eastAsia="Arial" w:hAnsi="Arial" w:cs="Arial"/>
                <w:color w:val="000000"/>
                <w:sz w:val="12"/>
                <w:szCs w:val="12"/>
              </w:rPr>
              <w:t>Cristina Villanueva</w:t>
            </w:r>
          </w:p>
          <w:p w14:paraId="5088133C" w14:textId="77777777" w:rsidR="0074118C" w:rsidRPr="002B4FF9" w:rsidRDefault="0074118C" w:rsidP="00C04F30">
            <w:pPr>
              <w:jc w:val="both"/>
              <w:rPr>
                <w:rFonts w:ascii="Arial" w:hAnsi="Arial" w:cs="Arial"/>
                <w:sz w:val="12"/>
                <w:szCs w:val="12"/>
              </w:rPr>
            </w:pPr>
            <w:r w:rsidRPr="002B4FF9">
              <w:rPr>
                <w:rFonts w:ascii="Arial" w:eastAsia="Arial" w:hAnsi="Arial" w:cs="Arial"/>
                <w:sz w:val="12"/>
                <w:szCs w:val="12"/>
              </w:rPr>
              <w:t>Tel.: 687 147 360</w:t>
            </w:r>
          </w:p>
          <w:p w14:paraId="41709C8F" w14:textId="10D836BF" w:rsidR="0074118C" w:rsidRDefault="00454F8E" w:rsidP="00454F8E">
            <w:pPr>
              <w:jc w:val="both"/>
              <w:rPr>
                <w:rStyle w:val="Hipervnculo"/>
                <w:rFonts w:ascii="Arial" w:eastAsia="Arial" w:hAnsi="Arial" w:cs="Arial"/>
                <w:sz w:val="12"/>
                <w:szCs w:val="12"/>
              </w:rPr>
            </w:pPr>
            <w:hyperlink r:id="rId9" w:history="1">
              <w:r w:rsidRPr="005D1E1A">
                <w:rPr>
                  <w:rStyle w:val="Hipervnculo"/>
                  <w:rFonts w:ascii="Arial" w:eastAsia="Arial" w:hAnsi="Arial" w:cs="Arial"/>
                  <w:sz w:val="12"/>
                  <w:szCs w:val="12"/>
                </w:rPr>
                <w:t>cristina@indiepr.es</w:t>
              </w:r>
            </w:hyperlink>
          </w:p>
          <w:p w14:paraId="5EBE54B2" w14:textId="77777777" w:rsidR="00454F8E" w:rsidRDefault="00454F8E" w:rsidP="00454F8E">
            <w:pPr>
              <w:jc w:val="both"/>
              <w:rPr>
                <w:rStyle w:val="Hipervnculo"/>
                <w:rFonts w:ascii="Arial" w:eastAsia="Arial" w:hAnsi="Arial" w:cs="Arial"/>
                <w:sz w:val="12"/>
                <w:szCs w:val="12"/>
              </w:rPr>
            </w:pPr>
          </w:p>
          <w:p w14:paraId="1832DF09" w14:textId="393AC868" w:rsidR="00454F8E" w:rsidRPr="002B4FF9" w:rsidRDefault="00454F8E" w:rsidP="00454F8E">
            <w:pPr>
              <w:jc w:val="both"/>
              <w:rPr>
                <w:rFonts w:ascii="Arial" w:hAnsi="Arial" w:cs="Arial"/>
                <w:color w:val="000000"/>
                <w:sz w:val="12"/>
                <w:szCs w:val="12"/>
              </w:rPr>
            </w:pPr>
            <w:r>
              <w:rPr>
                <w:rFonts w:ascii="Arial" w:eastAsia="Arial" w:hAnsi="Arial" w:cs="Arial"/>
                <w:color w:val="000000"/>
                <w:sz w:val="12"/>
                <w:szCs w:val="12"/>
              </w:rPr>
              <w:t xml:space="preserve">Rosa </w:t>
            </w:r>
            <w:proofErr w:type="spellStart"/>
            <w:r>
              <w:rPr>
                <w:rFonts w:ascii="Arial" w:eastAsia="Arial" w:hAnsi="Arial" w:cs="Arial"/>
                <w:color w:val="000000"/>
                <w:sz w:val="12"/>
                <w:szCs w:val="12"/>
              </w:rPr>
              <w:t>Estarellas</w:t>
            </w:r>
            <w:proofErr w:type="spellEnd"/>
            <w:r>
              <w:rPr>
                <w:rFonts w:ascii="Arial" w:eastAsia="Arial" w:hAnsi="Arial" w:cs="Arial"/>
                <w:color w:val="000000"/>
                <w:sz w:val="12"/>
                <w:szCs w:val="12"/>
              </w:rPr>
              <w:t xml:space="preserve"> </w:t>
            </w:r>
          </w:p>
          <w:p w14:paraId="72A321E0" w14:textId="200E3DE9" w:rsidR="00454F8E" w:rsidRPr="002B4FF9" w:rsidRDefault="00454F8E" w:rsidP="00454F8E">
            <w:pPr>
              <w:jc w:val="both"/>
              <w:rPr>
                <w:rFonts w:ascii="Arial" w:hAnsi="Arial" w:cs="Arial"/>
                <w:sz w:val="12"/>
                <w:szCs w:val="12"/>
              </w:rPr>
            </w:pPr>
            <w:r w:rsidRPr="002B4FF9">
              <w:rPr>
                <w:rFonts w:ascii="Arial" w:eastAsia="Arial" w:hAnsi="Arial" w:cs="Arial"/>
                <w:sz w:val="12"/>
                <w:szCs w:val="12"/>
              </w:rPr>
              <w:t xml:space="preserve">Tel.: </w:t>
            </w:r>
            <w:r w:rsidRPr="00454F8E">
              <w:rPr>
                <w:rFonts w:ascii="Arial" w:eastAsia="Arial" w:hAnsi="Arial" w:cs="Arial"/>
                <w:sz w:val="12"/>
                <w:szCs w:val="12"/>
              </w:rPr>
              <w:t>618 43 13 89</w:t>
            </w:r>
          </w:p>
          <w:p w14:paraId="0CC29190" w14:textId="29D6532D" w:rsidR="00454F8E" w:rsidRPr="002B4FF9" w:rsidRDefault="00454F8E" w:rsidP="00454F8E">
            <w:pPr>
              <w:ind w:left="34"/>
              <w:jc w:val="both"/>
              <w:rPr>
                <w:rFonts w:ascii="Arial" w:eastAsia="Arial" w:hAnsi="Arial" w:cs="Arial"/>
                <w:sz w:val="12"/>
                <w:szCs w:val="12"/>
              </w:rPr>
            </w:pPr>
            <w:r w:rsidRPr="00454F8E">
              <w:rPr>
                <w:rStyle w:val="Hipervnculo"/>
                <w:rFonts w:ascii="Arial" w:eastAsia="Arial" w:hAnsi="Arial" w:cs="Arial"/>
                <w:sz w:val="12"/>
                <w:szCs w:val="12"/>
              </w:rPr>
              <w:t>rosa</w:t>
            </w:r>
            <w:hyperlink r:id="rId10" w:history="1">
              <w:r w:rsidRPr="002B4FF9">
                <w:rPr>
                  <w:rStyle w:val="Hipervnculo"/>
                  <w:rFonts w:ascii="Arial" w:eastAsia="Arial" w:hAnsi="Arial" w:cs="Arial"/>
                  <w:sz w:val="12"/>
                  <w:szCs w:val="12"/>
                </w:rPr>
                <w:t>@indiepr.es</w:t>
              </w:r>
            </w:hyperlink>
          </w:p>
        </w:tc>
      </w:tr>
    </w:tbl>
    <w:p w14:paraId="6F4BD9B7" w14:textId="77777777" w:rsidR="0074118C" w:rsidRDefault="0074118C" w:rsidP="00C11261">
      <w:pPr>
        <w:spacing w:before="100" w:beforeAutospacing="1" w:after="100" w:afterAutospacing="1"/>
        <w:jc w:val="both"/>
        <w:rPr>
          <w:rFonts w:ascii="Arial" w:hAnsi="Arial" w:cs="Arial"/>
          <w:b/>
          <w:bCs/>
          <w:sz w:val="16"/>
          <w:szCs w:val="16"/>
        </w:rPr>
      </w:pPr>
    </w:p>
    <w:sectPr w:rsidR="0074118C" w:rsidSect="007677BE">
      <w:headerReference w:type="default" r:id="rId11"/>
      <w:footerReference w:type="even" r:id="rId12"/>
      <w:footerReference w:type="default" r:id="rId13"/>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828E" w14:textId="77777777" w:rsidR="007677BE" w:rsidRPr="002B4FF9" w:rsidRDefault="007677BE">
      <w:r w:rsidRPr="002B4FF9">
        <w:separator/>
      </w:r>
    </w:p>
  </w:endnote>
  <w:endnote w:type="continuationSeparator" w:id="0">
    <w:p w14:paraId="621F1222" w14:textId="77777777" w:rsidR="007677BE" w:rsidRPr="002B4FF9" w:rsidRDefault="007677BE">
      <w:r w:rsidRPr="002B4F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Pr="002B4FF9" w:rsidRDefault="00346E05" w:rsidP="00B03776">
    <w:pPr>
      <w:pStyle w:val="Piedepgina"/>
      <w:framePr w:wrap="around" w:vAnchor="text" w:hAnchor="margin" w:xAlign="right" w:y="1"/>
      <w:rPr>
        <w:rStyle w:val="Nmerodepgina"/>
      </w:rPr>
    </w:pPr>
    <w:r w:rsidRPr="002B4FF9">
      <w:rPr>
        <w:rStyle w:val="Nmerodepgina"/>
      </w:rPr>
      <w:fldChar w:fldCharType="begin"/>
    </w:r>
    <w:r w:rsidRPr="002B4FF9">
      <w:rPr>
        <w:rStyle w:val="Nmerodepgina"/>
      </w:rPr>
      <w:instrText xml:space="preserve">PAGE  </w:instrText>
    </w:r>
    <w:r w:rsidRPr="002B4FF9">
      <w:rPr>
        <w:rStyle w:val="Nmerodepgina"/>
      </w:rPr>
      <w:fldChar w:fldCharType="end"/>
    </w:r>
  </w:p>
  <w:p w14:paraId="15552DA8" w14:textId="77777777" w:rsidR="00FB1381" w:rsidRPr="002B4FF9"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Pr="002B4FF9" w:rsidRDefault="00FB1381" w:rsidP="00B03776">
    <w:pPr>
      <w:pStyle w:val="Piedepgina"/>
      <w:ind w:right="360"/>
    </w:pPr>
  </w:p>
  <w:p w14:paraId="23873518" w14:textId="77777777" w:rsidR="00FB1381" w:rsidRPr="002B4FF9" w:rsidRDefault="00346E05" w:rsidP="00B03776">
    <w:pPr>
      <w:pStyle w:val="Piedepgina"/>
      <w:ind w:right="360"/>
      <w:jc w:val="center"/>
    </w:pPr>
    <w:r w:rsidRPr="002B4FF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BB29" w14:textId="77777777" w:rsidR="007677BE" w:rsidRPr="002B4FF9" w:rsidRDefault="007677BE">
      <w:r w:rsidRPr="002B4FF9">
        <w:separator/>
      </w:r>
    </w:p>
  </w:footnote>
  <w:footnote w:type="continuationSeparator" w:id="0">
    <w:p w14:paraId="4F79E726" w14:textId="77777777" w:rsidR="007677BE" w:rsidRPr="002B4FF9" w:rsidRDefault="007677BE">
      <w:r w:rsidRPr="002B4F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3147" w14:textId="7E857C79" w:rsidR="0007724B" w:rsidRDefault="0007724B" w:rsidP="0007724B">
    <w:pPr>
      <w:pStyle w:val="NormalWeb"/>
    </w:pPr>
    <w:r>
      <w:rPr>
        <w:noProof/>
      </w:rPr>
      <w:drawing>
        <wp:anchor distT="0" distB="0" distL="114300" distR="114300" simplePos="0" relativeHeight="251662336" behindDoc="0" locked="0" layoutInCell="1" allowOverlap="1" wp14:anchorId="471B8D15" wp14:editId="2A658AF5">
          <wp:simplePos x="0" y="0"/>
          <wp:positionH relativeFrom="margin">
            <wp:posOffset>2312670</wp:posOffset>
          </wp:positionH>
          <wp:positionV relativeFrom="paragraph">
            <wp:posOffset>-44450</wp:posOffset>
          </wp:positionV>
          <wp:extent cx="1044575" cy="527050"/>
          <wp:effectExtent l="0" t="0" r="3175" b="6350"/>
          <wp:wrapSquare wrapText="bothSides"/>
          <wp:docPr id="1779704896"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0489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F9">
      <w:rPr>
        <w:noProof/>
      </w:rPr>
      <w:drawing>
        <wp:anchor distT="0" distB="0" distL="114300" distR="114300" simplePos="0" relativeHeight="251658240" behindDoc="0" locked="0" layoutInCell="1" allowOverlap="1" wp14:anchorId="07A679CB" wp14:editId="165E6C2E">
          <wp:simplePos x="0" y="0"/>
          <wp:positionH relativeFrom="margin">
            <wp:posOffset>247650</wp:posOffset>
          </wp:positionH>
          <wp:positionV relativeFrom="paragraph">
            <wp:posOffset>8890</wp:posOffset>
          </wp:positionV>
          <wp:extent cx="1080135" cy="531495"/>
          <wp:effectExtent l="0" t="0" r="5715" b="1905"/>
          <wp:wrapSquare wrapText="bothSides"/>
          <wp:docPr id="3"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a:picLocks noChangeAspect="1"/>
                  </pic:cNvPicPr>
                </pic:nvPicPr>
                <pic:blipFill>
                  <a:blip r:embed="rId2">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0135" cy="531495"/>
                  </a:xfrm>
                  <a:prstGeom prst="rect">
                    <a:avLst/>
                  </a:prstGeom>
                </pic:spPr>
              </pic:pic>
            </a:graphicData>
          </a:graphic>
          <wp14:sizeRelH relativeFrom="margin">
            <wp14:pctWidth>0</wp14:pctWidth>
          </wp14:sizeRelH>
          <wp14:sizeRelV relativeFrom="margin">
            <wp14:pctHeight>0</wp14:pctHeight>
          </wp14:sizeRelV>
        </wp:anchor>
      </w:drawing>
    </w:r>
    <w:r w:rsidRPr="002B4FF9">
      <w:rPr>
        <w:noProof/>
      </w:rPr>
      <w:drawing>
        <wp:anchor distT="0" distB="0" distL="114300" distR="114300" simplePos="0" relativeHeight="251661312" behindDoc="1" locked="0" layoutInCell="1" allowOverlap="1" wp14:anchorId="424CF570" wp14:editId="14DEAEA4">
          <wp:simplePos x="0" y="0"/>
          <wp:positionH relativeFrom="column">
            <wp:posOffset>4679950</wp:posOffset>
          </wp:positionH>
          <wp:positionV relativeFrom="paragraph">
            <wp:posOffset>-76200</wp:posOffset>
          </wp:positionV>
          <wp:extent cx="1338580" cy="730250"/>
          <wp:effectExtent l="0" t="0" r="0" b="0"/>
          <wp:wrapTight wrapText="bothSides">
            <wp:wrapPolygon edited="0">
              <wp:start x="7685" y="0"/>
              <wp:lineTo x="7378" y="10143"/>
              <wp:lineTo x="6148" y="14087"/>
              <wp:lineTo x="5841" y="20849"/>
              <wp:lineTo x="14755" y="20849"/>
              <wp:lineTo x="14755" y="13523"/>
              <wp:lineTo x="13218" y="0"/>
              <wp:lineTo x="7685" y="0"/>
            </wp:wrapPolygon>
          </wp:wrapTight>
          <wp:docPr id="411049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21298" b="24079"/>
                  <a:stretch/>
                </pic:blipFill>
                <pic:spPr bwMode="auto">
                  <a:xfrm>
                    <a:off x="0" y="0"/>
                    <a:ext cx="1338580"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F2965" w14:textId="483BDAB6" w:rsidR="00FB1381" w:rsidRPr="002B4FF9" w:rsidRDefault="00FB1381" w:rsidP="00B03776">
    <w:pPr>
      <w:pStyle w:val="Encabezado"/>
      <w:rPr>
        <w:rFonts w:ascii="Verdana" w:hAnsi="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E51"/>
    <w:multiLevelType w:val="hybridMultilevel"/>
    <w:tmpl w:val="E38853C4"/>
    <w:lvl w:ilvl="0" w:tplc="EEEC9214">
      <w:start w:val="1"/>
      <w:numFmt w:val="bullet"/>
      <w:lvlText w:val="•"/>
      <w:lvlJc w:val="left"/>
      <w:pPr>
        <w:tabs>
          <w:tab w:val="num" w:pos="720"/>
        </w:tabs>
        <w:ind w:left="720" w:hanging="360"/>
      </w:pPr>
      <w:rPr>
        <w:rFonts w:ascii="Arial" w:hAnsi="Arial" w:hint="default"/>
      </w:rPr>
    </w:lvl>
    <w:lvl w:ilvl="1" w:tplc="6B6CAD02" w:tentative="1">
      <w:start w:val="1"/>
      <w:numFmt w:val="bullet"/>
      <w:lvlText w:val="•"/>
      <w:lvlJc w:val="left"/>
      <w:pPr>
        <w:tabs>
          <w:tab w:val="num" w:pos="1440"/>
        </w:tabs>
        <w:ind w:left="1440" w:hanging="360"/>
      </w:pPr>
      <w:rPr>
        <w:rFonts w:ascii="Arial" w:hAnsi="Arial" w:hint="default"/>
      </w:rPr>
    </w:lvl>
    <w:lvl w:ilvl="2" w:tplc="9E9C645C" w:tentative="1">
      <w:start w:val="1"/>
      <w:numFmt w:val="bullet"/>
      <w:lvlText w:val="•"/>
      <w:lvlJc w:val="left"/>
      <w:pPr>
        <w:tabs>
          <w:tab w:val="num" w:pos="2160"/>
        </w:tabs>
        <w:ind w:left="2160" w:hanging="360"/>
      </w:pPr>
      <w:rPr>
        <w:rFonts w:ascii="Arial" w:hAnsi="Arial" w:hint="default"/>
      </w:rPr>
    </w:lvl>
    <w:lvl w:ilvl="3" w:tplc="8B1C485A" w:tentative="1">
      <w:start w:val="1"/>
      <w:numFmt w:val="bullet"/>
      <w:lvlText w:val="•"/>
      <w:lvlJc w:val="left"/>
      <w:pPr>
        <w:tabs>
          <w:tab w:val="num" w:pos="2880"/>
        </w:tabs>
        <w:ind w:left="2880" w:hanging="360"/>
      </w:pPr>
      <w:rPr>
        <w:rFonts w:ascii="Arial" w:hAnsi="Arial" w:hint="default"/>
      </w:rPr>
    </w:lvl>
    <w:lvl w:ilvl="4" w:tplc="2564BDAA" w:tentative="1">
      <w:start w:val="1"/>
      <w:numFmt w:val="bullet"/>
      <w:lvlText w:val="•"/>
      <w:lvlJc w:val="left"/>
      <w:pPr>
        <w:tabs>
          <w:tab w:val="num" w:pos="3600"/>
        </w:tabs>
        <w:ind w:left="3600" w:hanging="360"/>
      </w:pPr>
      <w:rPr>
        <w:rFonts w:ascii="Arial" w:hAnsi="Arial" w:hint="default"/>
      </w:rPr>
    </w:lvl>
    <w:lvl w:ilvl="5" w:tplc="A3383E98" w:tentative="1">
      <w:start w:val="1"/>
      <w:numFmt w:val="bullet"/>
      <w:lvlText w:val="•"/>
      <w:lvlJc w:val="left"/>
      <w:pPr>
        <w:tabs>
          <w:tab w:val="num" w:pos="4320"/>
        </w:tabs>
        <w:ind w:left="4320" w:hanging="360"/>
      </w:pPr>
      <w:rPr>
        <w:rFonts w:ascii="Arial" w:hAnsi="Arial" w:hint="default"/>
      </w:rPr>
    </w:lvl>
    <w:lvl w:ilvl="6" w:tplc="B3F65502" w:tentative="1">
      <w:start w:val="1"/>
      <w:numFmt w:val="bullet"/>
      <w:lvlText w:val="•"/>
      <w:lvlJc w:val="left"/>
      <w:pPr>
        <w:tabs>
          <w:tab w:val="num" w:pos="5040"/>
        </w:tabs>
        <w:ind w:left="5040" w:hanging="360"/>
      </w:pPr>
      <w:rPr>
        <w:rFonts w:ascii="Arial" w:hAnsi="Arial" w:hint="default"/>
      </w:rPr>
    </w:lvl>
    <w:lvl w:ilvl="7" w:tplc="8A1E100C" w:tentative="1">
      <w:start w:val="1"/>
      <w:numFmt w:val="bullet"/>
      <w:lvlText w:val="•"/>
      <w:lvlJc w:val="left"/>
      <w:pPr>
        <w:tabs>
          <w:tab w:val="num" w:pos="5760"/>
        </w:tabs>
        <w:ind w:left="5760" w:hanging="360"/>
      </w:pPr>
      <w:rPr>
        <w:rFonts w:ascii="Arial" w:hAnsi="Arial" w:hint="default"/>
      </w:rPr>
    </w:lvl>
    <w:lvl w:ilvl="8" w:tplc="E3D4E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17552"/>
    <w:multiLevelType w:val="hybridMultilevel"/>
    <w:tmpl w:val="46A81AA4"/>
    <w:lvl w:ilvl="0" w:tplc="83F0187A">
      <w:start w:val="1"/>
      <w:numFmt w:val="bullet"/>
      <w:lvlText w:val="•"/>
      <w:lvlJc w:val="left"/>
      <w:pPr>
        <w:tabs>
          <w:tab w:val="num" w:pos="720"/>
        </w:tabs>
        <w:ind w:left="720" w:hanging="360"/>
      </w:pPr>
      <w:rPr>
        <w:rFonts w:ascii="Arial" w:hAnsi="Arial" w:hint="default"/>
      </w:rPr>
    </w:lvl>
    <w:lvl w:ilvl="1" w:tplc="65782DCC" w:tentative="1">
      <w:start w:val="1"/>
      <w:numFmt w:val="bullet"/>
      <w:lvlText w:val="•"/>
      <w:lvlJc w:val="left"/>
      <w:pPr>
        <w:tabs>
          <w:tab w:val="num" w:pos="1440"/>
        </w:tabs>
        <w:ind w:left="1440" w:hanging="360"/>
      </w:pPr>
      <w:rPr>
        <w:rFonts w:ascii="Arial" w:hAnsi="Arial" w:hint="default"/>
      </w:rPr>
    </w:lvl>
    <w:lvl w:ilvl="2" w:tplc="3C6A0B92" w:tentative="1">
      <w:start w:val="1"/>
      <w:numFmt w:val="bullet"/>
      <w:lvlText w:val="•"/>
      <w:lvlJc w:val="left"/>
      <w:pPr>
        <w:tabs>
          <w:tab w:val="num" w:pos="2160"/>
        </w:tabs>
        <w:ind w:left="2160" w:hanging="360"/>
      </w:pPr>
      <w:rPr>
        <w:rFonts w:ascii="Arial" w:hAnsi="Arial" w:hint="default"/>
      </w:rPr>
    </w:lvl>
    <w:lvl w:ilvl="3" w:tplc="5EB0F122" w:tentative="1">
      <w:start w:val="1"/>
      <w:numFmt w:val="bullet"/>
      <w:lvlText w:val="•"/>
      <w:lvlJc w:val="left"/>
      <w:pPr>
        <w:tabs>
          <w:tab w:val="num" w:pos="2880"/>
        </w:tabs>
        <w:ind w:left="2880" w:hanging="360"/>
      </w:pPr>
      <w:rPr>
        <w:rFonts w:ascii="Arial" w:hAnsi="Arial" w:hint="default"/>
      </w:rPr>
    </w:lvl>
    <w:lvl w:ilvl="4" w:tplc="5DF034B0" w:tentative="1">
      <w:start w:val="1"/>
      <w:numFmt w:val="bullet"/>
      <w:lvlText w:val="•"/>
      <w:lvlJc w:val="left"/>
      <w:pPr>
        <w:tabs>
          <w:tab w:val="num" w:pos="3600"/>
        </w:tabs>
        <w:ind w:left="3600" w:hanging="360"/>
      </w:pPr>
      <w:rPr>
        <w:rFonts w:ascii="Arial" w:hAnsi="Arial" w:hint="default"/>
      </w:rPr>
    </w:lvl>
    <w:lvl w:ilvl="5" w:tplc="8E0E3C7C" w:tentative="1">
      <w:start w:val="1"/>
      <w:numFmt w:val="bullet"/>
      <w:lvlText w:val="•"/>
      <w:lvlJc w:val="left"/>
      <w:pPr>
        <w:tabs>
          <w:tab w:val="num" w:pos="4320"/>
        </w:tabs>
        <w:ind w:left="4320" w:hanging="360"/>
      </w:pPr>
      <w:rPr>
        <w:rFonts w:ascii="Arial" w:hAnsi="Arial" w:hint="default"/>
      </w:rPr>
    </w:lvl>
    <w:lvl w:ilvl="6" w:tplc="D286F516" w:tentative="1">
      <w:start w:val="1"/>
      <w:numFmt w:val="bullet"/>
      <w:lvlText w:val="•"/>
      <w:lvlJc w:val="left"/>
      <w:pPr>
        <w:tabs>
          <w:tab w:val="num" w:pos="5040"/>
        </w:tabs>
        <w:ind w:left="5040" w:hanging="360"/>
      </w:pPr>
      <w:rPr>
        <w:rFonts w:ascii="Arial" w:hAnsi="Arial" w:hint="default"/>
      </w:rPr>
    </w:lvl>
    <w:lvl w:ilvl="7" w:tplc="09E26B56" w:tentative="1">
      <w:start w:val="1"/>
      <w:numFmt w:val="bullet"/>
      <w:lvlText w:val="•"/>
      <w:lvlJc w:val="left"/>
      <w:pPr>
        <w:tabs>
          <w:tab w:val="num" w:pos="5760"/>
        </w:tabs>
        <w:ind w:left="5760" w:hanging="360"/>
      </w:pPr>
      <w:rPr>
        <w:rFonts w:ascii="Arial" w:hAnsi="Arial" w:hint="default"/>
      </w:rPr>
    </w:lvl>
    <w:lvl w:ilvl="8" w:tplc="56F44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C729E2"/>
    <w:multiLevelType w:val="hybridMultilevel"/>
    <w:tmpl w:val="DC10E138"/>
    <w:lvl w:ilvl="0" w:tplc="CEF4022E">
      <w:start w:val="5"/>
      <w:numFmt w:val="decimal"/>
      <w:lvlText w:val="%1."/>
      <w:lvlJc w:val="left"/>
      <w:pPr>
        <w:tabs>
          <w:tab w:val="num" w:pos="720"/>
        </w:tabs>
        <w:ind w:left="720" w:hanging="360"/>
      </w:pPr>
    </w:lvl>
    <w:lvl w:ilvl="1" w:tplc="FD88FD0E" w:tentative="1">
      <w:start w:val="1"/>
      <w:numFmt w:val="decimal"/>
      <w:lvlText w:val="%2."/>
      <w:lvlJc w:val="left"/>
      <w:pPr>
        <w:tabs>
          <w:tab w:val="num" w:pos="1440"/>
        </w:tabs>
        <w:ind w:left="1440" w:hanging="360"/>
      </w:pPr>
    </w:lvl>
    <w:lvl w:ilvl="2" w:tplc="C226E72E" w:tentative="1">
      <w:start w:val="1"/>
      <w:numFmt w:val="decimal"/>
      <w:lvlText w:val="%3."/>
      <w:lvlJc w:val="left"/>
      <w:pPr>
        <w:tabs>
          <w:tab w:val="num" w:pos="2160"/>
        </w:tabs>
        <w:ind w:left="2160" w:hanging="360"/>
      </w:pPr>
    </w:lvl>
    <w:lvl w:ilvl="3" w:tplc="79F06EBA" w:tentative="1">
      <w:start w:val="1"/>
      <w:numFmt w:val="decimal"/>
      <w:lvlText w:val="%4."/>
      <w:lvlJc w:val="left"/>
      <w:pPr>
        <w:tabs>
          <w:tab w:val="num" w:pos="2880"/>
        </w:tabs>
        <w:ind w:left="2880" w:hanging="360"/>
      </w:pPr>
    </w:lvl>
    <w:lvl w:ilvl="4" w:tplc="5E0ECB36" w:tentative="1">
      <w:start w:val="1"/>
      <w:numFmt w:val="decimal"/>
      <w:lvlText w:val="%5."/>
      <w:lvlJc w:val="left"/>
      <w:pPr>
        <w:tabs>
          <w:tab w:val="num" w:pos="3600"/>
        </w:tabs>
        <w:ind w:left="3600" w:hanging="360"/>
      </w:pPr>
    </w:lvl>
    <w:lvl w:ilvl="5" w:tplc="67662E52" w:tentative="1">
      <w:start w:val="1"/>
      <w:numFmt w:val="decimal"/>
      <w:lvlText w:val="%6."/>
      <w:lvlJc w:val="left"/>
      <w:pPr>
        <w:tabs>
          <w:tab w:val="num" w:pos="4320"/>
        </w:tabs>
        <w:ind w:left="4320" w:hanging="360"/>
      </w:pPr>
    </w:lvl>
    <w:lvl w:ilvl="6" w:tplc="4EF6A236" w:tentative="1">
      <w:start w:val="1"/>
      <w:numFmt w:val="decimal"/>
      <w:lvlText w:val="%7."/>
      <w:lvlJc w:val="left"/>
      <w:pPr>
        <w:tabs>
          <w:tab w:val="num" w:pos="5040"/>
        </w:tabs>
        <w:ind w:left="5040" w:hanging="360"/>
      </w:pPr>
    </w:lvl>
    <w:lvl w:ilvl="7" w:tplc="87068C26" w:tentative="1">
      <w:start w:val="1"/>
      <w:numFmt w:val="decimal"/>
      <w:lvlText w:val="%8."/>
      <w:lvlJc w:val="left"/>
      <w:pPr>
        <w:tabs>
          <w:tab w:val="num" w:pos="5760"/>
        </w:tabs>
        <w:ind w:left="5760" w:hanging="360"/>
      </w:pPr>
    </w:lvl>
    <w:lvl w:ilvl="8" w:tplc="27C8833A" w:tentative="1">
      <w:start w:val="1"/>
      <w:numFmt w:val="decimal"/>
      <w:lvlText w:val="%9."/>
      <w:lvlJc w:val="left"/>
      <w:pPr>
        <w:tabs>
          <w:tab w:val="num" w:pos="6480"/>
        </w:tabs>
        <w:ind w:left="6480" w:hanging="360"/>
      </w:p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5B355B0D"/>
    <w:multiLevelType w:val="hybridMultilevel"/>
    <w:tmpl w:val="7CD0AD7E"/>
    <w:lvl w:ilvl="0" w:tplc="4F68D39C">
      <w:start w:val="1"/>
      <w:numFmt w:val="decimal"/>
      <w:lvlText w:val="%1."/>
      <w:lvlJc w:val="left"/>
      <w:pPr>
        <w:tabs>
          <w:tab w:val="num" w:pos="720"/>
        </w:tabs>
        <w:ind w:left="720" w:hanging="360"/>
      </w:pPr>
    </w:lvl>
    <w:lvl w:ilvl="1" w:tplc="C6FADCAC" w:tentative="1">
      <w:start w:val="1"/>
      <w:numFmt w:val="decimal"/>
      <w:lvlText w:val="%2."/>
      <w:lvlJc w:val="left"/>
      <w:pPr>
        <w:tabs>
          <w:tab w:val="num" w:pos="1440"/>
        </w:tabs>
        <w:ind w:left="1440" w:hanging="360"/>
      </w:pPr>
    </w:lvl>
    <w:lvl w:ilvl="2" w:tplc="61B82580" w:tentative="1">
      <w:start w:val="1"/>
      <w:numFmt w:val="decimal"/>
      <w:lvlText w:val="%3."/>
      <w:lvlJc w:val="left"/>
      <w:pPr>
        <w:tabs>
          <w:tab w:val="num" w:pos="2160"/>
        </w:tabs>
        <w:ind w:left="2160" w:hanging="360"/>
      </w:pPr>
    </w:lvl>
    <w:lvl w:ilvl="3" w:tplc="F9BE978E" w:tentative="1">
      <w:start w:val="1"/>
      <w:numFmt w:val="decimal"/>
      <w:lvlText w:val="%4."/>
      <w:lvlJc w:val="left"/>
      <w:pPr>
        <w:tabs>
          <w:tab w:val="num" w:pos="2880"/>
        </w:tabs>
        <w:ind w:left="2880" w:hanging="360"/>
      </w:pPr>
    </w:lvl>
    <w:lvl w:ilvl="4" w:tplc="B3BCA1B8" w:tentative="1">
      <w:start w:val="1"/>
      <w:numFmt w:val="decimal"/>
      <w:lvlText w:val="%5."/>
      <w:lvlJc w:val="left"/>
      <w:pPr>
        <w:tabs>
          <w:tab w:val="num" w:pos="3600"/>
        </w:tabs>
        <w:ind w:left="3600" w:hanging="360"/>
      </w:pPr>
    </w:lvl>
    <w:lvl w:ilvl="5" w:tplc="86E0DB44" w:tentative="1">
      <w:start w:val="1"/>
      <w:numFmt w:val="decimal"/>
      <w:lvlText w:val="%6."/>
      <w:lvlJc w:val="left"/>
      <w:pPr>
        <w:tabs>
          <w:tab w:val="num" w:pos="4320"/>
        </w:tabs>
        <w:ind w:left="4320" w:hanging="360"/>
      </w:pPr>
    </w:lvl>
    <w:lvl w:ilvl="6" w:tplc="6EB44DC8" w:tentative="1">
      <w:start w:val="1"/>
      <w:numFmt w:val="decimal"/>
      <w:lvlText w:val="%7."/>
      <w:lvlJc w:val="left"/>
      <w:pPr>
        <w:tabs>
          <w:tab w:val="num" w:pos="5040"/>
        </w:tabs>
        <w:ind w:left="5040" w:hanging="360"/>
      </w:pPr>
    </w:lvl>
    <w:lvl w:ilvl="7" w:tplc="5BDEC1F6" w:tentative="1">
      <w:start w:val="1"/>
      <w:numFmt w:val="decimal"/>
      <w:lvlText w:val="%8."/>
      <w:lvlJc w:val="left"/>
      <w:pPr>
        <w:tabs>
          <w:tab w:val="num" w:pos="5760"/>
        </w:tabs>
        <w:ind w:left="5760" w:hanging="360"/>
      </w:pPr>
    </w:lvl>
    <w:lvl w:ilvl="8" w:tplc="707EF8AE" w:tentative="1">
      <w:start w:val="1"/>
      <w:numFmt w:val="decimal"/>
      <w:lvlText w:val="%9."/>
      <w:lvlJc w:val="left"/>
      <w:pPr>
        <w:tabs>
          <w:tab w:val="num" w:pos="6480"/>
        </w:tabs>
        <w:ind w:left="6480" w:hanging="360"/>
      </w:p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D5B76"/>
    <w:multiLevelType w:val="hybridMultilevel"/>
    <w:tmpl w:val="F2DA1C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412239642">
    <w:abstractNumId w:val="2"/>
  </w:num>
  <w:num w:numId="2" w16cid:durableId="1487280805">
    <w:abstractNumId w:val="7"/>
  </w:num>
  <w:num w:numId="3" w16cid:durableId="593317636">
    <w:abstractNumId w:val="5"/>
  </w:num>
  <w:num w:numId="4" w16cid:durableId="149560090">
    <w:abstractNumId w:val="4"/>
  </w:num>
  <w:num w:numId="5" w16cid:durableId="135150817">
    <w:abstractNumId w:val="10"/>
  </w:num>
  <w:num w:numId="6" w16cid:durableId="1168669835">
    <w:abstractNumId w:val="9"/>
  </w:num>
  <w:num w:numId="7" w16cid:durableId="263462689">
    <w:abstractNumId w:val="11"/>
  </w:num>
  <w:num w:numId="8" w16cid:durableId="26882312">
    <w:abstractNumId w:val="6"/>
  </w:num>
  <w:num w:numId="9" w16cid:durableId="566384029">
    <w:abstractNumId w:val="1"/>
  </w:num>
  <w:num w:numId="10" w16cid:durableId="302928833">
    <w:abstractNumId w:val="12"/>
  </w:num>
  <w:num w:numId="11" w16cid:durableId="1917277599">
    <w:abstractNumId w:val="0"/>
  </w:num>
  <w:num w:numId="12" w16cid:durableId="168565158">
    <w:abstractNumId w:val="8"/>
  </w:num>
  <w:num w:numId="13" w16cid:durableId="1516773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14E0"/>
    <w:rsid w:val="0001254E"/>
    <w:rsid w:val="000166E0"/>
    <w:rsid w:val="00017815"/>
    <w:rsid w:val="000258CF"/>
    <w:rsid w:val="00027688"/>
    <w:rsid w:val="00030602"/>
    <w:rsid w:val="00034A5B"/>
    <w:rsid w:val="00042488"/>
    <w:rsid w:val="00056802"/>
    <w:rsid w:val="00063579"/>
    <w:rsid w:val="00066C14"/>
    <w:rsid w:val="00075B66"/>
    <w:rsid w:val="0007724B"/>
    <w:rsid w:val="000869A2"/>
    <w:rsid w:val="0009214E"/>
    <w:rsid w:val="00096192"/>
    <w:rsid w:val="000A1973"/>
    <w:rsid w:val="000A53A7"/>
    <w:rsid w:val="000C41F9"/>
    <w:rsid w:val="000D0068"/>
    <w:rsid w:val="000D2B5A"/>
    <w:rsid w:val="000E1525"/>
    <w:rsid w:val="000E72AF"/>
    <w:rsid w:val="000F497B"/>
    <w:rsid w:val="000F6BCF"/>
    <w:rsid w:val="00104385"/>
    <w:rsid w:val="001057CC"/>
    <w:rsid w:val="00105C21"/>
    <w:rsid w:val="00110023"/>
    <w:rsid w:val="001135C9"/>
    <w:rsid w:val="0012170F"/>
    <w:rsid w:val="00124DEA"/>
    <w:rsid w:val="001319E5"/>
    <w:rsid w:val="001324E2"/>
    <w:rsid w:val="00132743"/>
    <w:rsid w:val="00132877"/>
    <w:rsid w:val="001442A6"/>
    <w:rsid w:val="0015548E"/>
    <w:rsid w:val="00156E14"/>
    <w:rsid w:val="00157B9D"/>
    <w:rsid w:val="00171AAA"/>
    <w:rsid w:val="001740C7"/>
    <w:rsid w:val="00181155"/>
    <w:rsid w:val="001837A6"/>
    <w:rsid w:val="00195719"/>
    <w:rsid w:val="001A2A76"/>
    <w:rsid w:val="001A62DA"/>
    <w:rsid w:val="001B39AD"/>
    <w:rsid w:val="001C1602"/>
    <w:rsid w:val="001E46AB"/>
    <w:rsid w:val="001F3A45"/>
    <w:rsid w:val="00200C62"/>
    <w:rsid w:val="00204E64"/>
    <w:rsid w:val="002059D2"/>
    <w:rsid w:val="00205D68"/>
    <w:rsid w:val="00207DBE"/>
    <w:rsid w:val="00207F43"/>
    <w:rsid w:val="00212129"/>
    <w:rsid w:val="002221E6"/>
    <w:rsid w:val="002246BA"/>
    <w:rsid w:val="00231877"/>
    <w:rsid w:val="002331A8"/>
    <w:rsid w:val="002405BA"/>
    <w:rsid w:val="002405E5"/>
    <w:rsid w:val="0024317A"/>
    <w:rsid w:val="00250524"/>
    <w:rsid w:val="00254A70"/>
    <w:rsid w:val="00262F48"/>
    <w:rsid w:val="0027748C"/>
    <w:rsid w:val="00285847"/>
    <w:rsid w:val="00294475"/>
    <w:rsid w:val="002979D2"/>
    <w:rsid w:val="002A3D92"/>
    <w:rsid w:val="002A78A1"/>
    <w:rsid w:val="002B3F52"/>
    <w:rsid w:val="002B4FF9"/>
    <w:rsid w:val="002B7E21"/>
    <w:rsid w:val="002C01E7"/>
    <w:rsid w:val="002C02D9"/>
    <w:rsid w:val="002C0FC9"/>
    <w:rsid w:val="002D032D"/>
    <w:rsid w:val="002D5307"/>
    <w:rsid w:val="002E5C76"/>
    <w:rsid w:val="002F3B66"/>
    <w:rsid w:val="003019C9"/>
    <w:rsid w:val="0031490C"/>
    <w:rsid w:val="003231B2"/>
    <w:rsid w:val="0032424C"/>
    <w:rsid w:val="00326125"/>
    <w:rsid w:val="00332D02"/>
    <w:rsid w:val="00335711"/>
    <w:rsid w:val="00336187"/>
    <w:rsid w:val="003378BE"/>
    <w:rsid w:val="00337FD2"/>
    <w:rsid w:val="00344595"/>
    <w:rsid w:val="00346E05"/>
    <w:rsid w:val="003470C8"/>
    <w:rsid w:val="00347723"/>
    <w:rsid w:val="003509A5"/>
    <w:rsid w:val="0035188B"/>
    <w:rsid w:val="0035266E"/>
    <w:rsid w:val="00353FBB"/>
    <w:rsid w:val="003545A0"/>
    <w:rsid w:val="00355F0E"/>
    <w:rsid w:val="0036538C"/>
    <w:rsid w:val="00371053"/>
    <w:rsid w:val="003712C2"/>
    <w:rsid w:val="00380B8C"/>
    <w:rsid w:val="00383F58"/>
    <w:rsid w:val="00390D3C"/>
    <w:rsid w:val="00392747"/>
    <w:rsid w:val="003A214F"/>
    <w:rsid w:val="003A2B29"/>
    <w:rsid w:val="003A49AD"/>
    <w:rsid w:val="003A6138"/>
    <w:rsid w:val="003C1D56"/>
    <w:rsid w:val="003C60AA"/>
    <w:rsid w:val="003D0E85"/>
    <w:rsid w:val="003D4F9E"/>
    <w:rsid w:val="003D6B89"/>
    <w:rsid w:val="003F3FD9"/>
    <w:rsid w:val="003F5A4F"/>
    <w:rsid w:val="003F7BCB"/>
    <w:rsid w:val="00401989"/>
    <w:rsid w:val="00402D6E"/>
    <w:rsid w:val="00407AD8"/>
    <w:rsid w:val="0041325B"/>
    <w:rsid w:val="00415846"/>
    <w:rsid w:val="00417DE1"/>
    <w:rsid w:val="00420C9C"/>
    <w:rsid w:val="00423B23"/>
    <w:rsid w:val="00424D86"/>
    <w:rsid w:val="0044035B"/>
    <w:rsid w:val="00441AA5"/>
    <w:rsid w:val="004549EB"/>
    <w:rsid w:val="00454F8E"/>
    <w:rsid w:val="004612C2"/>
    <w:rsid w:val="004718FE"/>
    <w:rsid w:val="004757D0"/>
    <w:rsid w:val="00493CFD"/>
    <w:rsid w:val="004958BB"/>
    <w:rsid w:val="00497689"/>
    <w:rsid w:val="004A7B25"/>
    <w:rsid w:val="004B070B"/>
    <w:rsid w:val="004C0984"/>
    <w:rsid w:val="004C0F40"/>
    <w:rsid w:val="004C607E"/>
    <w:rsid w:val="004C79EC"/>
    <w:rsid w:val="004D1FAF"/>
    <w:rsid w:val="004E23C4"/>
    <w:rsid w:val="004E2C1C"/>
    <w:rsid w:val="004F0846"/>
    <w:rsid w:val="004F3E0B"/>
    <w:rsid w:val="004F67EC"/>
    <w:rsid w:val="00503137"/>
    <w:rsid w:val="00512001"/>
    <w:rsid w:val="0051728F"/>
    <w:rsid w:val="005201CA"/>
    <w:rsid w:val="00527F09"/>
    <w:rsid w:val="005319DA"/>
    <w:rsid w:val="00533536"/>
    <w:rsid w:val="00537AC3"/>
    <w:rsid w:val="00541A7B"/>
    <w:rsid w:val="00546498"/>
    <w:rsid w:val="00547D42"/>
    <w:rsid w:val="005546DC"/>
    <w:rsid w:val="00561B53"/>
    <w:rsid w:val="0056311B"/>
    <w:rsid w:val="0057037F"/>
    <w:rsid w:val="00571CC8"/>
    <w:rsid w:val="00576DDF"/>
    <w:rsid w:val="00577B92"/>
    <w:rsid w:val="00582295"/>
    <w:rsid w:val="005A09D9"/>
    <w:rsid w:val="005A7DB1"/>
    <w:rsid w:val="005A7E9C"/>
    <w:rsid w:val="005B59C2"/>
    <w:rsid w:val="005C069D"/>
    <w:rsid w:val="005C244E"/>
    <w:rsid w:val="005C33ED"/>
    <w:rsid w:val="005C4439"/>
    <w:rsid w:val="005C79BB"/>
    <w:rsid w:val="005D02BE"/>
    <w:rsid w:val="005D1AE9"/>
    <w:rsid w:val="005D5DC2"/>
    <w:rsid w:val="005E0E99"/>
    <w:rsid w:val="005E4173"/>
    <w:rsid w:val="005F1CEB"/>
    <w:rsid w:val="00622424"/>
    <w:rsid w:val="00622B2A"/>
    <w:rsid w:val="00641EA1"/>
    <w:rsid w:val="0064466A"/>
    <w:rsid w:val="00644BEE"/>
    <w:rsid w:val="006515B4"/>
    <w:rsid w:val="00652342"/>
    <w:rsid w:val="00661DF5"/>
    <w:rsid w:val="00663580"/>
    <w:rsid w:val="00666932"/>
    <w:rsid w:val="0068013D"/>
    <w:rsid w:val="00687087"/>
    <w:rsid w:val="00690A72"/>
    <w:rsid w:val="00694B11"/>
    <w:rsid w:val="006972C0"/>
    <w:rsid w:val="00697F50"/>
    <w:rsid w:val="006A3AEF"/>
    <w:rsid w:val="006B5D72"/>
    <w:rsid w:val="006B6CC7"/>
    <w:rsid w:val="006C73E9"/>
    <w:rsid w:val="006C7F81"/>
    <w:rsid w:val="006D2DE6"/>
    <w:rsid w:val="006D7591"/>
    <w:rsid w:val="006E3FC9"/>
    <w:rsid w:val="006E6724"/>
    <w:rsid w:val="00710280"/>
    <w:rsid w:val="00711F35"/>
    <w:rsid w:val="00720F29"/>
    <w:rsid w:val="0072269E"/>
    <w:rsid w:val="00731C5F"/>
    <w:rsid w:val="00734C31"/>
    <w:rsid w:val="00734D7B"/>
    <w:rsid w:val="007355F5"/>
    <w:rsid w:val="0074118C"/>
    <w:rsid w:val="00744ABD"/>
    <w:rsid w:val="00750C5B"/>
    <w:rsid w:val="007677BE"/>
    <w:rsid w:val="00773507"/>
    <w:rsid w:val="007747D3"/>
    <w:rsid w:val="007835BF"/>
    <w:rsid w:val="0078770F"/>
    <w:rsid w:val="007905F8"/>
    <w:rsid w:val="00792646"/>
    <w:rsid w:val="007A0082"/>
    <w:rsid w:val="007A2156"/>
    <w:rsid w:val="007A74B1"/>
    <w:rsid w:val="007B0018"/>
    <w:rsid w:val="007B59D1"/>
    <w:rsid w:val="007B679F"/>
    <w:rsid w:val="007C25D0"/>
    <w:rsid w:val="007D253E"/>
    <w:rsid w:val="007D4A05"/>
    <w:rsid w:val="007E2C9C"/>
    <w:rsid w:val="007E3CDF"/>
    <w:rsid w:val="007E7EB5"/>
    <w:rsid w:val="00801C70"/>
    <w:rsid w:val="00821C3F"/>
    <w:rsid w:val="00824C96"/>
    <w:rsid w:val="00825CE9"/>
    <w:rsid w:val="008300E7"/>
    <w:rsid w:val="00832FB4"/>
    <w:rsid w:val="00834839"/>
    <w:rsid w:val="00834898"/>
    <w:rsid w:val="00836F8E"/>
    <w:rsid w:val="00841381"/>
    <w:rsid w:val="00842F0E"/>
    <w:rsid w:val="008448DF"/>
    <w:rsid w:val="008530A1"/>
    <w:rsid w:val="008536D2"/>
    <w:rsid w:val="00853A61"/>
    <w:rsid w:val="00853C2E"/>
    <w:rsid w:val="00857C81"/>
    <w:rsid w:val="0086501B"/>
    <w:rsid w:val="00867CE3"/>
    <w:rsid w:val="00872A66"/>
    <w:rsid w:val="00874B25"/>
    <w:rsid w:val="008764B5"/>
    <w:rsid w:val="00882FCB"/>
    <w:rsid w:val="00885750"/>
    <w:rsid w:val="0089190E"/>
    <w:rsid w:val="00891AAE"/>
    <w:rsid w:val="00894D7B"/>
    <w:rsid w:val="00894DEA"/>
    <w:rsid w:val="008A4224"/>
    <w:rsid w:val="008B0BEA"/>
    <w:rsid w:val="008B155B"/>
    <w:rsid w:val="008C0114"/>
    <w:rsid w:val="008C5AB0"/>
    <w:rsid w:val="008C7DC2"/>
    <w:rsid w:val="008D39F2"/>
    <w:rsid w:val="008D5101"/>
    <w:rsid w:val="008E54AD"/>
    <w:rsid w:val="008E730B"/>
    <w:rsid w:val="008F0554"/>
    <w:rsid w:val="008F077C"/>
    <w:rsid w:val="00910200"/>
    <w:rsid w:val="00920226"/>
    <w:rsid w:val="00925F52"/>
    <w:rsid w:val="00927308"/>
    <w:rsid w:val="00927FB9"/>
    <w:rsid w:val="00932CB7"/>
    <w:rsid w:val="009353AD"/>
    <w:rsid w:val="00942998"/>
    <w:rsid w:val="009436E0"/>
    <w:rsid w:val="009502E1"/>
    <w:rsid w:val="00951CE1"/>
    <w:rsid w:val="00966676"/>
    <w:rsid w:val="00974325"/>
    <w:rsid w:val="0097553E"/>
    <w:rsid w:val="00977BE7"/>
    <w:rsid w:val="00981941"/>
    <w:rsid w:val="00986BD7"/>
    <w:rsid w:val="00987D87"/>
    <w:rsid w:val="009959C4"/>
    <w:rsid w:val="009A0E87"/>
    <w:rsid w:val="009A1EB0"/>
    <w:rsid w:val="009A3526"/>
    <w:rsid w:val="009A6F8A"/>
    <w:rsid w:val="009C09A1"/>
    <w:rsid w:val="009C17EB"/>
    <w:rsid w:val="009C23FF"/>
    <w:rsid w:val="009C2675"/>
    <w:rsid w:val="009D3CF7"/>
    <w:rsid w:val="009E6171"/>
    <w:rsid w:val="009F01EA"/>
    <w:rsid w:val="009F0CF2"/>
    <w:rsid w:val="009F1332"/>
    <w:rsid w:val="009F7DB9"/>
    <w:rsid w:val="009F7E1C"/>
    <w:rsid w:val="00A07F91"/>
    <w:rsid w:val="00A103CD"/>
    <w:rsid w:val="00A41710"/>
    <w:rsid w:val="00A42B97"/>
    <w:rsid w:val="00A454B2"/>
    <w:rsid w:val="00A50B4D"/>
    <w:rsid w:val="00A52AAA"/>
    <w:rsid w:val="00A52E71"/>
    <w:rsid w:val="00A53226"/>
    <w:rsid w:val="00A56426"/>
    <w:rsid w:val="00A574BF"/>
    <w:rsid w:val="00A70135"/>
    <w:rsid w:val="00A7121C"/>
    <w:rsid w:val="00A7208B"/>
    <w:rsid w:val="00A73C99"/>
    <w:rsid w:val="00A7468A"/>
    <w:rsid w:val="00A82B03"/>
    <w:rsid w:val="00A85F86"/>
    <w:rsid w:val="00A97558"/>
    <w:rsid w:val="00AA1DB3"/>
    <w:rsid w:val="00AA2A80"/>
    <w:rsid w:val="00AA2F65"/>
    <w:rsid w:val="00AA5C1C"/>
    <w:rsid w:val="00AB24A2"/>
    <w:rsid w:val="00AB4075"/>
    <w:rsid w:val="00AC141B"/>
    <w:rsid w:val="00AC270C"/>
    <w:rsid w:val="00AC6E5B"/>
    <w:rsid w:val="00AD0641"/>
    <w:rsid w:val="00AD363E"/>
    <w:rsid w:val="00AD7085"/>
    <w:rsid w:val="00AF11D7"/>
    <w:rsid w:val="00B02CDB"/>
    <w:rsid w:val="00B03429"/>
    <w:rsid w:val="00B03776"/>
    <w:rsid w:val="00B04F71"/>
    <w:rsid w:val="00B05457"/>
    <w:rsid w:val="00B05CD9"/>
    <w:rsid w:val="00B05D48"/>
    <w:rsid w:val="00B116AF"/>
    <w:rsid w:val="00B1587C"/>
    <w:rsid w:val="00B27E9D"/>
    <w:rsid w:val="00B34877"/>
    <w:rsid w:val="00B43921"/>
    <w:rsid w:val="00B5158D"/>
    <w:rsid w:val="00B52376"/>
    <w:rsid w:val="00B52F12"/>
    <w:rsid w:val="00B53227"/>
    <w:rsid w:val="00B5741A"/>
    <w:rsid w:val="00B628EE"/>
    <w:rsid w:val="00B64CA2"/>
    <w:rsid w:val="00B8069B"/>
    <w:rsid w:val="00B83DE0"/>
    <w:rsid w:val="00B963D0"/>
    <w:rsid w:val="00B96A5E"/>
    <w:rsid w:val="00BA45F2"/>
    <w:rsid w:val="00BA7666"/>
    <w:rsid w:val="00BB1160"/>
    <w:rsid w:val="00BB1787"/>
    <w:rsid w:val="00BB39D9"/>
    <w:rsid w:val="00BC0D00"/>
    <w:rsid w:val="00BC45B7"/>
    <w:rsid w:val="00BC46BE"/>
    <w:rsid w:val="00BC5B08"/>
    <w:rsid w:val="00BC5FE0"/>
    <w:rsid w:val="00BD2430"/>
    <w:rsid w:val="00BD373F"/>
    <w:rsid w:val="00BE22AA"/>
    <w:rsid w:val="00BE30BB"/>
    <w:rsid w:val="00BF2547"/>
    <w:rsid w:val="00BF321D"/>
    <w:rsid w:val="00BF5E11"/>
    <w:rsid w:val="00BF6DA6"/>
    <w:rsid w:val="00BF7FDF"/>
    <w:rsid w:val="00C04F30"/>
    <w:rsid w:val="00C07B8B"/>
    <w:rsid w:val="00C11261"/>
    <w:rsid w:val="00C120B7"/>
    <w:rsid w:val="00C145C5"/>
    <w:rsid w:val="00C21E3B"/>
    <w:rsid w:val="00C310C2"/>
    <w:rsid w:val="00C367E4"/>
    <w:rsid w:val="00C47F37"/>
    <w:rsid w:val="00C50191"/>
    <w:rsid w:val="00C502A2"/>
    <w:rsid w:val="00C52C15"/>
    <w:rsid w:val="00C536C9"/>
    <w:rsid w:val="00C61314"/>
    <w:rsid w:val="00C7314E"/>
    <w:rsid w:val="00C81721"/>
    <w:rsid w:val="00C83097"/>
    <w:rsid w:val="00C87666"/>
    <w:rsid w:val="00C91CCE"/>
    <w:rsid w:val="00C92B92"/>
    <w:rsid w:val="00C952AF"/>
    <w:rsid w:val="00C968AB"/>
    <w:rsid w:val="00CA0905"/>
    <w:rsid w:val="00CB0D02"/>
    <w:rsid w:val="00CC188B"/>
    <w:rsid w:val="00CC1A2B"/>
    <w:rsid w:val="00CD55F5"/>
    <w:rsid w:val="00CE0227"/>
    <w:rsid w:val="00CF74FF"/>
    <w:rsid w:val="00D02D48"/>
    <w:rsid w:val="00D039EB"/>
    <w:rsid w:val="00D0406A"/>
    <w:rsid w:val="00D04D6F"/>
    <w:rsid w:val="00D06BD5"/>
    <w:rsid w:val="00D20243"/>
    <w:rsid w:val="00D21BC9"/>
    <w:rsid w:val="00D2483C"/>
    <w:rsid w:val="00D26554"/>
    <w:rsid w:val="00D27B5C"/>
    <w:rsid w:val="00D3343D"/>
    <w:rsid w:val="00D3571D"/>
    <w:rsid w:val="00D36245"/>
    <w:rsid w:val="00D55A1B"/>
    <w:rsid w:val="00D5676B"/>
    <w:rsid w:val="00D63AB2"/>
    <w:rsid w:val="00D64482"/>
    <w:rsid w:val="00D6672A"/>
    <w:rsid w:val="00D7641E"/>
    <w:rsid w:val="00D90EF8"/>
    <w:rsid w:val="00D91A74"/>
    <w:rsid w:val="00D92B75"/>
    <w:rsid w:val="00D949D2"/>
    <w:rsid w:val="00D94B7B"/>
    <w:rsid w:val="00DA27DD"/>
    <w:rsid w:val="00DA3DE5"/>
    <w:rsid w:val="00DB0F1B"/>
    <w:rsid w:val="00DB45BA"/>
    <w:rsid w:val="00DB4CA5"/>
    <w:rsid w:val="00DB5E13"/>
    <w:rsid w:val="00DB5EEF"/>
    <w:rsid w:val="00DC1FA4"/>
    <w:rsid w:val="00DC304A"/>
    <w:rsid w:val="00DC6709"/>
    <w:rsid w:val="00DD4924"/>
    <w:rsid w:val="00DF1DDF"/>
    <w:rsid w:val="00DF2519"/>
    <w:rsid w:val="00E008BD"/>
    <w:rsid w:val="00E00A52"/>
    <w:rsid w:val="00E01D7A"/>
    <w:rsid w:val="00E03313"/>
    <w:rsid w:val="00E04313"/>
    <w:rsid w:val="00E10601"/>
    <w:rsid w:val="00E13675"/>
    <w:rsid w:val="00E13BED"/>
    <w:rsid w:val="00E14B59"/>
    <w:rsid w:val="00E14C9F"/>
    <w:rsid w:val="00E151DB"/>
    <w:rsid w:val="00E27ECB"/>
    <w:rsid w:val="00E30909"/>
    <w:rsid w:val="00E3161E"/>
    <w:rsid w:val="00E31FE0"/>
    <w:rsid w:val="00E357C9"/>
    <w:rsid w:val="00E375F1"/>
    <w:rsid w:val="00E40951"/>
    <w:rsid w:val="00E435EB"/>
    <w:rsid w:val="00E47104"/>
    <w:rsid w:val="00E53049"/>
    <w:rsid w:val="00E56A2C"/>
    <w:rsid w:val="00E675C5"/>
    <w:rsid w:val="00E72B41"/>
    <w:rsid w:val="00E73A1C"/>
    <w:rsid w:val="00E74AAE"/>
    <w:rsid w:val="00E845CF"/>
    <w:rsid w:val="00E90AA3"/>
    <w:rsid w:val="00E91772"/>
    <w:rsid w:val="00E940B7"/>
    <w:rsid w:val="00EA5DFA"/>
    <w:rsid w:val="00EA675F"/>
    <w:rsid w:val="00EA7C7E"/>
    <w:rsid w:val="00EB7746"/>
    <w:rsid w:val="00EC1232"/>
    <w:rsid w:val="00EC2189"/>
    <w:rsid w:val="00ED14F1"/>
    <w:rsid w:val="00ED4D55"/>
    <w:rsid w:val="00ED788C"/>
    <w:rsid w:val="00EE0A5C"/>
    <w:rsid w:val="00EE1C3D"/>
    <w:rsid w:val="00EF064C"/>
    <w:rsid w:val="00EF1233"/>
    <w:rsid w:val="00EF4233"/>
    <w:rsid w:val="00EF7ED2"/>
    <w:rsid w:val="00F00E57"/>
    <w:rsid w:val="00F024FF"/>
    <w:rsid w:val="00F03D39"/>
    <w:rsid w:val="00F0725E"/>
    <w:rsid w:val="00F0730E"/>
    <w:rsid w:val="00F11523"/>
    <w:rsid w:val="00F17A4D"/>
    <w:rsid w:val="00F23734"/>
    <w:rsid w:val="00F24D52"/>
    <w:rsid w:val="00F31333"/>
    <w:rsid w:val="00F34988"/>
    <w:rsid w:val="00F403AB"/>
    <w:rsid w:val="00F41AE6"/>
    <w:rsid w:val="00F45079"/>
    <w:rsid w:val="00F45C5A"/>
    <w:rsid w:val="00F531AA"/>
    <w:rsid w:val="00F5395E"/>
    <w:rsid w:val="00F6185D"/>
    <w:rsid w:val="00F61DEB"/>
    <w:rsid w:val="00F72967"/>
    <w:rsid w:val="00F73A73"/>
    <w:rsid w:val="00F91E3B"/>
    <w:rsid w:val="00F93A2E"/>
    <w:rsid w:val="00F95E09"/>
    <w:rsid w:val="00FB1381"/>
    <w:rsid w:val="00FB561C"/>
    <w:rsid w:val="00FC3937"/>
    <w:rsid w:val="00FC7D4B"/>
    <w:rsid w:val="00FD4557"/>
    <w:rsid w:val="00FE0DB2"/>
    <w:rsid w:val="00FE130A"/>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 w:type="paragraph" w:styleId="Asuntodelcomentario">
    <w:name w:val="annotation subject"/>
    <w:basedOn w:val="Textocomentario"/>
    <w:next w:val="Textocomentario"/>
    <w:link w:val="AsuntodelcomentarioCar"/>
    <w:uiPriority w:val="99"/>
    <w:semiHidden/>
    <w:unhideWhenUsed/>
    <w:rsid w:val="0057037F"/>
    <w:rPr>
      <w:b/>
      <w:bCs/>
      <w:lang w:eastAsia="es-ES"/>
    </w:rPr>
  </w:style>
  <w:style w:type="character" w:customStyle="1" w:styleId="AsuntodelcomentarioCar">
    <w:name w:val="Asunto del comentario Car"/>
    <w:basedOn w:val="TextocomentarioCar"/>
    <w:link w:val="Asuntodelcomentario"/>
    <w:uiPriority w:val="99"/>
    <w:semiHidden/>
    <w:rsid w:val="0057037F"/>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011">
      <w:bodyDiv w:val="1"/>
      <w:marLeft w:val="0"/>
      <w:marRight w:val="0"/>
      <w:marTop w:val="0"/>
      <w:marBottom w:val="0"/>
      <w:divBdr>
        <w:top w:val="none" w:sz="0" w:space="0" w:color="auto"/>
        <w:left w:val="none" w:sz="0" w:space="0" w:color="auto"/>
        <w:bottom w:val="none" w:sz="0" w:space="0" w:color="auto"/>
        <w:right w:val="none" w:sz="0" w:space="0" w:color="auto"/>
      </w:divBdr>
      <w:divsChild>
        <w:div w:id="514031101">
          <w:marLeft w:val="274"/>
          <w:marRight w:val="0"/>
          <w:marTop w:val="240"/>
          <w:marBottom w:val="0"/>
          <w:divBdr>
            <w:top w:val="none" w:sz="0" w:space="0" w:color="auto"/>
            <w:left w:val="none" w:sz="0" w:space="0" w:color="auto"/>
            <w:bottom w:val="none" w:sz="0" w:space="0" w:color="auto"/>
            <w:right w:val="none" w:sz="0" w:space="0" w:color="auto"/>
          </w:divBdr>
        </w:div>
      </w:divsChild>
    </w:div>
    <w:div w:id="43675860">
      <w:bodyDiv w:val="1"/>
      <w:marLeft w:val="0"/>
      <w:marRight w:val="0"/>
      <w:marTop w:val="0"/>
      <w:marBottom w:val="0"/>
      <w:divBdr>
        <w:top w:val="none" w:sz="0" w:space="0" w:color="auto"/>
        <w:left w:val="none" w:sz="0" w:space="0" w:color="auto"/>
        <w:bottom w:val="none" w:sz="0" w:space="0" w:color="auto"/>
        <w:right w:val="none" w:sz="0" w:space="0" w:color="auto"/>
      </w:divBdr>
    </w:div>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75827188">
      <w:bodyDiv w:val="1"/>
      <w:marLeft w:val="0"/>
      <w:marRight w:val="0"/>
      <w:marTop w:val="0"/>
      <w:marBottom w:val="0"/>
      <w:divBdr>
        <w:top w:val="none" w:sz="0" w:space="0" w:color="auto"/>
        <w:left w:val="none" w:sz="0" w:space="0" w:color="auto"/>
        <w:bottom w:val="none" w:sz="0" w:space="0" w:color="auto"/>
        <w:right w:val="none" w:sz="0" w:space="0" w:color="auto"/>
      </w:divBdr>
      <w:divsChild>
        <w:div w:id="1418137017">
          <w:marLeft w:val="274"/>
          <w:marRight w:val="0"/>
          <w:marTop w:val="24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2678534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662242807">
      <w:bodyDiv w:val="1"/>
      <w:marLeft w:val="0"/>
      <w:marRight w:val="0"/>
      <w:marTop w:val="0"/>
      <w:marBottom w:val="0"/>
      <w:divBdr>
        <w:top w:val="none" w:sz="0" w:space="0" w:color="auto"/>
        <w:left w:val="none" w:sz="0" w:space="0" w:color="auto"/>
        <w:bottom w:val="none" w:sz="0" w:space="0" w:color="auto"/>
        <w:right w:val="none" w:sz="0" w:space="0" w:color="auto"/>
      </w:divBdr>
    </w:div>
    <w:div w:id="66643847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36917013">
      <w:bodyDiv w:val="1"/>
      <w:marLeft w:val="0"/>
      <w:marRight w:val="0"/>
      <w:marTop w:val="0"/>
      <w:marBottom w:val="0"/>
      <w:divBdr>
        <w:top w:val="none" w:sz="0" w:space="0" w:color="auto"/>
        <w:left w:val="none" w:sz="0" w:space="0" w:color="auto"/>
        <w:bottom w:val="none" w:sz="0" w:space="0" w:color="auto"/>
        <w:right w:val="none" w:sz="0" w:space="0" w:color="auto"/>
      </w:divBdr>
      <w:divsChild>
        <w:div w:id="423844451">
          <w:marLeft w:val="274"/>
          <w:marRight w:val="14"/>
          <w:marTop w:val="0"/>
          <w:marBottom w:val="0"/>
          <w:divBdr>
            <w:top w:val="none" w:sz="0" w:space="0" w:color="auto"/>
            <w:left w:val="none" w:sz="0" w:space="0" w:color="auto"/>
            <w:bottom w:val="none" w:sz="0" w:space="0" w:color="auto"/>
            <w:right w:val="none" w:sz="0" w:space="0" w:color="auto"/>
          </w:divBdr>
        </w:div>
      </w:divsChild>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0914737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25821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196234742">
      <w:bodyDiv w:val="1"/>
      <w:marLeft w:val="0"/>
      <w:marRight w:val="0"/>
      <w:marTop w:val="0"/>
      <w:marBottom w:val="0"/>
      <w:divBdr>
        <w:top w:val="none" w:sz="0" w:space="0" w:color="auto"/>
        <w:left w:val="none" w:sz="0" w:space="0" w:color="auto"/>
        <w:bottom w:val="none" w:sz="0" w:space="0" w:color="auto"/>
        <w:right w:val="none" w:sz="0" w:space="0" w:color="auto"/>
      </w:divBdr>
    </w:div>
    <w:div w:id="1205294739">
      <w:bodyDiv w:val="1"/>
      <w:marLeft w:val="0"/>
      <w:marRight w:val="0"/>
      <w:marTop w:val="0"/>
      <w:marBottom w:val="0"/>
      <w:divBdr>
        <w:top w:val="none" w:sz="0" w:space="0" w:color="auto"/>
        <w:left w:val="none" w:sz="0" w:space="0" w:color="auto"/>
        <w:bottom w:val="none" w:sz="0" w:space="0" w:color="auto"/>
        <w:right w:val="none" w:sz="0" w:space="0" w:color="auto"/>
      </w:divBdr>
    </w:div>
    <w:div w:id="1211914483">
      <w:bodyDiv w:val="1"/>
      <w:marLeft w:val="0"/>
      <w:marRight w:val="0"/>
      <w:marTop w:val="0"/>
      <w:marBottom w:val="0"/>
      <w:divBdr>
        <w:top w:val="none" w:sz="0" w:space="0" w:color="auto"/>
        <w:left w:val="none" w:sz="0" w:space="0" w:color="auto"/>
        <w:bottom w:val="none" w:sz="0" w:space="0" w:color="auto"/>
        <w:right w:val="none" w:sz="0" w:space="0" w:color="auto"/>
      </w:divBdr>
    </w:div>
    <w:div w:id="1212503050">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65915664">
      <w:bodyDiv w:val="1"/>
      <w:marLeft w:val="0"/>
      <w:marRight w:val="0"/>
      <w:marTop w:val="0"/>
      <w:marBottom w:val="0"/>
      <w:divBdr>
        <w:top w:val="none" w:sz="0" w:space="0" w:color="auto"/>
        <w:left w:val="none" w:sz="0" w:space="0" w:color="auto"/>
        <w:bottom w:val="none" w:sz="0" w:space="0" w:color="auto"/>
        <w:right w:val="none" w:sz="0" w:space="0" w:color="auto"/>
      </w:divBdr>
    </w:div>
    <w:div w:id="1286736649">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02730304">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8816960">
      <w:bodyDiv w:val="1"/>
      <w:marLeft w:val="0"/>
      <w:marRight w:val="0"/>
      <w:marTop w:val="0"/>
      <w:marBottom w:val="0"/>
      <w:divBdr>
        <w:top w:val="none" w:sz="0" w:space="0" w:color="auto"/>
        <w:left w:val="none" w:sz="0" w:space="0" w:color="auto"/>
        <w:bottom w:val="none" w:sz="0" w:space="0" w:color="auto"/>
        <w:right w:val="none" w:sz="0" w:space="0" w:color="auto"/>
      </w:divBdr>
      <w:divsChild>
        <w:div w:id="1935245240">
          <w:marLeft w:val="1166"/>
          <w:marRight w:val="0"/>
          <w:marTop w:val="0"/>
          <w:marBottom w:val="0"/>
          <w:divBdr>
            <w:top w:val="none" w:sz="0" w:space="0" w:color="auto"/>
            <w:left w:val="none" w:sz="0" w:space="0" w:color="auto"/>
            <w:bottom w:val="none" w:sz="0" w:space="0" w:color="auto"/>
            <w:right w:val="none" w:sz="0" w:space="0" w:color="auto"/>
          </w:divBdr>
        </w:div>
      </w:divsChild>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5078262">
      <w:bodyDiv w:val="1"/>
      <w:marLeft w:val="0"/>
      <w:marRight w:val="0"/>
      <w:marTop w:val="0"/>
      <w:marBottom w:val="0"/>
      <w:divBdr>
        <w:top w:val="none" w:sz="0" w:space="0" w:color="auto"/>
        <w:left w:val="none" w:sz="0" w:space="0" w:color="auto"/>
        <w:bottom w:val="none" w:sz="0" w:space="0" w:color="auto"/>
        <w:right w:val="none" w:sz="0" w:space="0" w:color="auto"/>
      </w:divBdr>
      <w:divsChild>
        <w:div w:id="161286730">
          <w:marLeft w:val="274"/>
          <w:marRight w:val="14"/>
          <w:marTop w:val="0"/>
          <w:marBottom w:val="0"/>
          <w:divBdr>
            <w:top w:val="none" w:sz="0" w:space="0" w:color="auto"/>
            <w:left w:val="none" w:sz="0" w:space="0" w:color="auto"/>
            <w:bottom w:val="none" w:sz="0" w:space="0" w:color="auto"/>
            <w:right w:val="none" w:sz="0" w:space="0" w:color="auto"/>
          </w:divBdr>
        </w:div>
      </w:divsChild>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41892074">
      <w:bodyDiv w:val="1"/>
      <w:marLeft w:val="0"/>
      <w:marRight w:val="0"/>
      <w:marTop w:val="0"/>
      <w:marBottom w:val="0"/>
      <w:divBdr>
        <w:top w:val="none" w:sz="0" w:space="0" w:color="auto"/>
        <w:left w:val="none" w:sz="0" w:space="0" w:color="auto"/>
        <w:bottom w:val="none" w:sz="0" w:space="0" w:color="auto"/>
        <w:right w:val="none" w:sz="0" w:space="0" w:color="auto"/>
      </w:divBdr>
    </w:div>
    <w:div w:id="1549106797">
      <w:bodyDiv w:val="1"/>
      <w:marLeft w:val="0"/>
      <w:marRight w:val="0"/>
      <w:marTop w:val="0"/>
      <w:marBottom w:val="0"/>
      <w:divBdr>
        <w:top w:val="none" w:sz="0" w:space="0" w:color="auto"/>
        <w:left w:val="none" w:sz="0" w:space="0" w:color="auto"/>
        <w:bottom w:val="none" w:sz="0" w:space="0" w:color="auto"/>
        <w:right w:val="none" w:sz="0" w:space="0" w:color="auto"/>
      </w:divBdr>
      <w:divsChild>
        <w:div w:id="774517566">
          <w:marLeft w:val="1166"/>
          <w:marRight w:val="0"/>
          <w:marTop w:val="0"/>
          <w:marBottom w:val="0"/>
          <w:divBdr>
            <w:top w:val="none" w:sz="0" w:space="0" w:color="auto"/>
            <w:left w:val="none" w:sz="0" w:space="0" w:color="auto"/>
            <w:bottom w:val="none" w:sz="0" w:space="0" w:color="auto"/>
            <w:right w:val="none" w:sz="0" w:space="0" w:color="auto"/>
          </w:divBdr>
        </w:div>
      </w:divsChild>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42734904">
      <w:bodyDiv w:val="1"/>
      <w:marLeft w:val="0"/>
      <w:marRight w:val="0"/>
      <w:marTop w:val="0"/>
      <w:marBottom w:val="0"/>
      <w:divBdr>
        <w:top w:val="none" w:sz="0" w:space="0" w:color="auto"/>
        <w:left w:val="none" w:sz="0" w:space="0" w:color="auto"/>
        <w:bottom w:val="none" w:sz="0" w:space="0" w:color="auto"/>
        <w:right w:val="none" w:sz="0" w:space="0" w:color="auto"/>
      </w:divBdr>
    </w:div>
    <w:div w:id="1652633549">
      <w:bodyDiv w:val="1"/>
      <w:marLeft w:val="0"/>
      <w:marRight w:val="0"/>
      <w:marTop w:val="0"/>
      <w:marBottom w:val="0"/>
      <w:divBdr>
        <w:top w:val="none" w:sz="0" w:space="0" w:color="auto"/>
        <w:left w:val="none" w:sz="0" w:space="0" w:color="auto"/>
        <w:bottom w:val="none" w:sz="0" w:space="0" w:color="auto"/>
        <w:right w:val="none" w:sz="0" w:space="0" w:color="auto"/>
      </w:divBdr>
      <w:divsChild>
        <w:div w:id="307059099">
          <w:marLeft w:val="418"/>
          <w:marRight w:val="0"/>
          <w:marTop w:val="0"/>
          <w:marBottom w:val="0"/>
          <w:divBdr>
            <w:top w:val="none" w:sz="0" w:space="0" w:color="auto"/>
            <w:left w:val="none" w:sz="0" w:space="0" w:color="auto"/>
            <w:bottom w:val="none" w:sz="0" w:space="0" w:color="auto"/>
            <w:right w:val="none" w:sz="0" w:space="0" w:color="auto"/>
          </w:divBdr>
        </w:div>
      </w:divsChild>
    </w:div>
    <w:div w:id="1665083748">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3952675">
      <w:bodyDiv w:val="1"/>
      <w:marLeft w:val="0"/>
      <w:marRight w:val="0"/>
      <w:marTop w:val="0"/>
      <w:marBottom w:val="0"/>
      <w:divBdr>
        <w:top w:val="none" w:sz="0" w:space="0" w:color="auto"/>
        <w:left w:val="none" w:sz="0" w:space="0" w:color="auto"/>
        <w:bottom w:val="none" w:sz="0" w:space="0" w:color="auto"/>
        <w:right w:val="none" w:sz="0" w:space="0" w:color="auto"/>
      </w:divBdr>
    </w:div>
    <w:div w:id="1877083063">
      <w:bodyDiv w:val="1"/>
      <w:marLeft w:val="0"/>
      <w:marRight w:val="0"/>
      <w:marTop w:val="0"/>
      <w:marBottom w:val="0"/>
      <w:divBdr>
        <w:top w:val="none" w:sz="0" w:space="0" w:color="auto"/>
        <w:left w:val="none" w:sz="0" w:space="0" w:color="auto"/>
        <w:bottom w:val="none" w:sz="0" w:space="0" w:color="auto"/>
        <w:right w:val="none" w:sz="0" w:space="0" w:color="auto"/>
      </w:divBdr>
      <w:divsChild>
        <w:div w:id="810944749">
          <w:marLeft w:val="274"/>
          <w:marRight w:val="14"/>
          <w:marTop w:val="0"/>
          <w:marBottom w:val="0"/>
          <w:divBdr>
            <w:top w:val="none" w:sz="0" w:space="0" w:color="auto"/>
            <w:left w:val="none" w:sz="0" w:space="0" w:color="auto"/>
            <w:bottom w:val="none" w:sz="0" w:space="0" w:color="auto"/>
            <w:right w:val="none" w:sz="0" w:space="0" w:color="auto"/>
          </w:divBdr>
        </w:div>
      </w:divsChild>
    </w:div>
    <w:div w:id="1923221283">
      <w:bodyDiv w:val="1"/>
      <w:marLeft w:val="0"/>
      <w:marRight w:val="0"/>
      <w:marTop w:val="0"/>
      <w:marBottom w:val="0"/>
      <w:divBdr>
        <w:top w:val="none" w:sz="0" w:space="0" w:color="auto"/>
        <w:left w:val="none" w:sz="0" w:space="0" w:color="auto"/>
        <w:bottom w:val="none" w:sz="0" w:space="0" w:color="auto"/>
        <w:right w:val="none" w:sz="0" w:space="0" w:color="auto"/>
      </w:divBdr>
    </w:div>
    <w:div w:id="1930194920">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diaz@manpowergroup.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A834-FA55-49FC-839A-E88A9D59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1224</Words>
  <Characters>6737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cvillanueva</cp:lastModifiedBy>
  <cp:revision>7</cp:revision>
  <cp:lastPrinted>2023-10-03T11:00:00Z</cp:lastPrinted>
  <dcterms:created xsi:type="dcterms:W3CDTF">2024-03-06T12:22:00Z</dcterms:created>
  <dcterms:modified xsi:type="dcterms:W3CDTF">2024-03-06T14:04:00Z</dcterms:modified>
</cp:coreProperties>
</file>